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8857D" w14:textId="43EAD47A" w:rsidR="00195DF8" w:rsidRPr="00195DF8" w:rsidRDefault="00195DF8" w:rsidP="00195DF8">
      <w:pPr>
        <w:pStyle w:val="Title"/>
        <w:jc w:val="left"/>
        <w:rPr>
          <w:rFonts w:ascii="Century Gothic" w:hAnsi="Century Gothic"/>
          <w:color w:val="002060"/>
          <w:sz w:val="28"/>
          <w:szCs w:val="28"/>
        </w:rPr>
      </w:pPr>
      <w:r w:rsidRPr="00195DF8">
        <w:rPr>
          <w:noProof/>
          <w:color w:val="002060"/>
          <w:sz w:val="28"/>
          <w:szCs w:val="28"/>
        </w:rPr>
        <mc:AlternateContent>
          <mc:Choice Requires="wps">
            <w:drawing>
              <wp:anchor distT="0" distB="0" distL="114300" distR="114300" simplePos="0" relativeHeight="251658240" behindDoc="0" locked="0" layoutInCell="1" allowOverlap="1" wp14:anchorId="73F5D52A" wp14:editId="38FF9469">
                <wp:simplePos x="0" y="0"/>
                <wp:positionH relativeFrom="column">
                  <wp:posOffset>0</wp:posOffset>
                </wp:positionH>
                <wp:positionV relativeFrom="paragraph">
                  <wp:posOffset>431800</wp:posOffset>
                </wp:positionV>
                <wp:extent cx="67500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750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3A5153" id="Straight Connector 7"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4pt" to="53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" strokecolor="#5b9bd5 [3204]" strokeweight=".5pt">
                <v:stroke joinstyle="miter"/>
              </v:line>
            </w:pict>
          </mc:Fallback>
        </mc:AlternateContent>
      </w:r>
      <w:r w:rsidRPr="00195DF8">
        <w:rPr>
          <w:rFonts w:ascii="Century Gothic" w:hAnsi="Century Gothic"/>
          <w:color w:val="002060"/>
          <w:sz w:val="28"/>
          <w:szCs w:val="28"/>
        </w:rPr>
        <w:t>GENERAL HOUSING INFORMATION AND APPLICATION INSTRUCTIONS</w:t>
      </w:r>
    </w:p>
    <w:p w14:paraId="62E77310" w14:textId="2CC689DE" w:rsidR="00F51546" w:rsidRPr="00195DF8" w:rsidRDefault="00195DF8" w:rsidP="00195DF8">
      <w:pPr>
        <w:rPr>
          <w:rFonts w:ascii="Century Gothic" w:hAnsi="Century Gothic" w:cs="Times New Roman"/>
          <w:bCs/>
          <w:sz w:val="28"/>
          <w:szCs w:val="28"/>
        </w:rPr>
      </w:pPr>
      <w:r w:rsidRPr="004763E5">
        <w:rPr>
          <w:rFonts w:ascii="Century Gothic" w:hAnsi="Century Gothic" w:cs="Times New Roman"/>
          <w:bCs/>
          <w:color w:val="002060"/>
          <w:sz w:val="28"/>
          <w:szCs w:val="28"/>
        </w:rPr>
        <w:t>for Marine Corps University Students</w:t>
      </w:r>
    </w:p>
    <w:p w14:paraId="404857FB" w14:textId="52361A04" w:rsidR="00922395" w:rsidRPr="00195DF8" w:rsidRDefault="00922395" w:rsidP="00922395">
      <w:pPr>
        <w:keepLines/>
        <w:autoSpaceDE w:val="0"/>
        <w:autoSpaceDN w:val="0"/>
        <w:adjustRightInd w:val="0"/>
        <w:spacing w:after="0" w:line="240" w:lineRule="auto"/>
        <w:rPr>
          <w:rFonts w:asciiTheme="majorHAnsi" w:hAnsiTheme="majorHAnsi" w:cstheme="majorHAnsi"/>
          <w:sz w:val="24"/>
          <w:szCs w:val="24"/>
        </w:rPr>
      </w:pPr>
      <w:r w:rsidRPr="00195DF8">
        <w:rPr>
          <w:rFonts w:asciiTheme="majorHAnsi" w:hAnsiTheme="majorHAnsi" w:cstheme="majorHAnsi"/>
          <w:sz w:val="24"/>
          <w:szCs w:val="24"/>
        </w:rPr>
        <w:t>Family housing is administered by the Marine Corps Installations National Capitol Region - Marine Corps Base Quantico (MCINCR-MCBQ) in a Public/Private Venture (PPV) with</w:t>
      </w:r>
      <w:r w:rsidR="00AD4F31" w:rsidRPr="00195DF8">
        <w:rPr>
          <w:rFonts w:asciiTheme="majorHAnsi" w:hAnsiTheme="majorHAnsi" w:cstheme="majorHAnsi"/>
          <w:sz w:val="24"/>
          <w:szCs w:val="24"/>
        </w:rPr>
        <w:t xml:space="preserve"> Liberty Military Housing (LMH).  In accordance with the MCINCR-MCBQ </w:t>
      </w:r>
      <w:r w:rsidRPr="00195DF8">
        <w:rPr>
          <w:rFonts w:asciiTheme="majorHAnsi" w:hAnsiTheme="majorHAnsi" w:cstheme="majorHAnsi"/>
          <w:sz w:val="24"/>
          <w:szCs w:val="24"/>
        </w:rPr>
        <w:t xml:space="preserve">Housing Order, incoming Marine Corps University </w:t>
      </w:r>
      <w:r w:rsidR="00AD4F31" w:rsidRPr="00195DF8">
        <w:rPr>
          <w:rFonts w:asciiTheme="majorHAnsi" w:hAnsiTheme="majorHAnsi" w:cstheme="majorHAnsi"/>
          <w:sz w:val="24"/>
          <w:szCs w:val="24"/>
        </w:rPr>
        <w:t xml:space="preserve">(MCU) students </w:t>
      </w:r>
      <w:r w:rsidR="0010732C">
        <w:rPr>
          <w:rFonts w:asciiTheme="majorHAnsi" w:hAnsiTheme="majorHAnsi" w:cstheme="majorHAnsi"/>
          <w:sz w:val="24"/>
          <w:szCs w:val="24"/>
        </w:rPr>
        <w:t xml:space="preserve">attending school on Quantico </w:t>
      </w:r>
      <w:r w:rsidR="00AD4F31" w:rsidRPr="00195DF8">
        <w:rPr>
          <w:rFonts w:asciiTheme="majorHAnsi" w:hAnsiTheme="majorHAnsi" w:cstheme="majorHAnsi"/>
          <w:sz w:val="24"/>
          <w:szCs w:val="24"/>
        </w:rPr>
        <w:t>are given housing priority</w:t>
      </w:r>
      <w:r w:rsidRPr="00195DF8">
        <w:rPr>
          <w:rFonts w:asciiTheme="majorHAnsi" w:hAnsiTheme="majorHAnsi" w:cstheme="majorHAnsi"/>
          <w:sz w:val="24"/>
          <w:szCs w:val="24"/>
        </w:rPr>
        <w:t>, based on availability, fr</w:t>
      </w:r>
      <w:r w:rsidR="00AD4F31" w:rsidRPr="00195DF8">
        <w:rPr>
          <w:rFonts w:asciiTheme="majorHAnsi" w:hAnsiTheme="majorHAnsi" w:cstheme="majorHAnsi"/>
          <w:sz w:val="24"/>
          <w:szCs w:val="24"/>
        </w:rPr>
        <w:t>om 1 May through 1</w:t>
      </w:r>
      <w:r w:rsidR="00FC57E7">
        <w:rPr>
          <w:rFonts w:asciiTheme="majorHAnsi" w:hAnsiTheme="majorHAnsi" w:cstheme="majorHAnsi"/>
          <w:sz w:val="24"/>
          <w:szCs w:val="24"/>
        </w:rPr>
        <w:t>5</w:t>
      </w:r>
      <w:r w:rsidR="00AD4F31" w:rsidRPr="00195DF8">
        <w:rPr>
          <w:rFonts w:asciiTheme="majorHAnsi" w:hAnsiTheme="majorHAnsi" w:cstheme="majorHAnsi"/>
          <w:sz w:val="24"/>
          <w:szCs w:val="24"/>
        </w:rPr>
        <w:t> Jul 202</w:t>
      </w:r>
      <w:r w:rsidR="00FC57E7">
        <w:rPr>
          <w:rFonts w:asciiTheme="majorHAnsi" w:hAnsiTheme="majorHAnsi" w:cstheme="majorHAnsi"/>
          <w:sz w:val="24"/>
          <w:szCs w:val="24"/>
        </w:rPr>
        <w:t>6</w:t>
      </w:r>
      <w:r w:rsidR="00AD4F31" w:rsidRPr="00195DF8">
        <w:rPr>
          <w:rFonts w:asciiTheme="majorHAnsi" w:hAnsiTheme="majorHAnsi" w:cstheme="majorHAnsi"/>
          <w:sz w:val="24"/>
          <w:szCs w:val="24"/>
        </w:rPr>
        <w:t xml:space="preserve">. </w:t>
      </w:r>
      <w:r w:rsidR="004107C1">
        <w:rPr>
          <w:rFonts w:asciiTheme="majorHAnsi" w:hAnsiTheme="majorHAnsi" w:cstheme="majorHAnsi"/>
          <w:sz w:val="24"/>
          <w:szCs w:val="24"/>
        </w:rPr>
        <w:t>Students attending school in the DC area, may go on the regular wait list, no priority is given.</w:t>
      </w:r>
      <w:r w:rsidR="00AD4F31" w:rsidRPr="00195DF8">
        <w:rPr>
          <w:rFonts w:asciiTheme="majorHAnsi" w:hAnsiTheme="majorHAnsi" w:cstheme="majorHAnsi"/>
          <w:sz w:val="24"/>
          <w:szCs w:val="24"/>
        </w:rPr>
        <w:t xml:space="preserve"> As such, </w:t>
      </w:r>
      <w:r w:rsidR="00AD4F31" w:rsidRPr="00195DF8">
        <w:rPr>
          <w:rFonts w:asciiTheme="majorHAnsi" w:hAnsiTheme="majorHAnsi" w:cstheme="majorHAnsi"/>
          <w:color w:val="FF0000"/>
          <w:sz w:val="24"/>
          <w:szCs w:val="24"/>
          <w:highlight w:val="yellow"/>
        </w:rPr>
        <w:t>i</w:t>
      </w:r>
      <w:r w:rsidR="009000C5" w:rsidRPr="00195DF8">
        <w:rPr>
          <w:rFonts w:asciiTheme="majorHAnsi" w:hAnsiTheme="majorHAnsi" w:cstheme="majorHAnsi"/>
          <w:b/>
          <w:color w:val="FF0000"/>
          <w:sz w:val="24"/>
          <w:szCs w:val="24"/>
          <w:highlight w:val="yellow"/>
        </w:rPr>
        <w:t xml:space="preserve">ncoming students </w:t>
      </w:r>
      <w:r w:rsidRPr="00195DF8">
        <w:rPr>
          <w:rFonts w:asciiTheme="majorHAnsi" w:hAnsiTheme="majorHAnsi" w:cstheme="majorHAnsi"/>
          <w:b/>
          <w:color w:val="FF0000"/>
          <w:sz w:val="24"/>
          <w:szCs w:val="24"/>
          <w:highlight w:val="yellow"/>
        </w:rPr>
        <w:t>only receive one housing offer</w:t>
      </w:r>
      <w:r w:rsidR="009209E3">
        <w:rPr>
          <w:rFonts w:asciiTheme="majorHAnsi" w:hAnsiTheme="majorHAnsi" w:cstheme="majorHAnsi"/>
          <w:b/>
          <w:color w:val="FF0000"/>
          <w:sz w:val="24"/>
          <w:szCs w:val="24"/>
          <w:highlight w:val="yellow"/>
        </w:rPr>
        <w:t xml:space="preserve"> because they are receiving priority</w:t>
      </w:r>
      <w:r w:rsidRPr="00195DF8">
        <w:rPr>
          <w:rFonts w:asciiTheme="majorHAnsi" w:hAnsiTheme="majorHAnsi" w:cstheme="majorHAnsi"/>
          <w:b/>
          <w:color w:val="FF0000"/>
          <w:sz w:val="24"/>
          <w:szCs w:val="24"/>
          <w:highlight w:val="yellow"/>
        </w:rPr>
        <w:t>.</w:t>
      </w:r>
    </w:p>
    <w:p w14:paraId="3264030A" w14:textId="77777777" w:rsidR="00922395" w:rsidRPr="00195DF8" w:rsidRDefault="00922395" w:rsidP="00922395">
      <w:pPr>
        <w:keepLines/>
        <w:autoSpaceDE w:val="0"/>
        <w:autoSpaceDN w:val="0"/>
        <w:adjustRightInd w:val="0"/>
        <w:spacing w:after="0" w:line="240" w:lineRule="auto"/>
        <w:rPr>
          <w:rFonts w:asciiTheme="majorHAnsi" w:hAnsiTheme="majorHAnsi" w:cstheme="majorHAnsi"/>
          <w:sz w:val="24"/>
          <w:szCs w:val="24"/>
        </w:rPr>
      </w:pPr>
    </w:p>
    <w:p w14:paraId="41D55BB8" w14:textId="31A2C280" w:rsidR="00922395" w:rsidRPr="00195DF8" w:rsidRDefault="00922395" w:rsidP="00922395">
      <w:pPr>
        <w:keepLines/>
        <w:autoSpaceDE w:val="0"/>
        <w:autoSpaceDN w:val="0"/>
        <w:adjustRightInd w:val="0"/>
        <w:spacing w:after="0" w:line="240" w:lineRule="auto"/>
        <w:rPr>
          <w:rFonts w:asciiTheme="majorHAnsi" w:hAnsiTheme="majorHAnsi" w:cstheme="majorHAnsi"/>
          <w:sz w:val="24"/>
          <w:szCs w:val="24"/>
        </w:rPr>
      </w:pPr>
      <w:r w:rsidRPr="00195DF8">
        <w:rPr>
          <w:rFonts w:asciiTheme="majorHAnsi" w:hAnsiTheme="majorHAnsi" w:cstheme="majorHAnsi"/>
          <w:sz w:val="24"/>
          <w:szCs w:val="24"/>
        </w:rPr>
        <w:t xml:space="preserve">Housing assignments are generated in the priority in which housing applications are received. </w:t>
      </w:r>
      <w:r w:rsidR="009209E3">
        <w:rPr>
          <w:rFonts w:asciiTheme="majorHAnsi" w:hAnsiTheme="majorHAnsi" w:cstheme="majorHAnsi"/>
          <w:sz w:val="24"/>
          <w:szCs w:val="24"/>
        </w:rPr>
        <w:t>If received on the same day, it will be based on time it was received in our mailbox.</w:t>
      </w:r>
    </w:p>
    <w:p w14:paraId="312C6774" w14:textId="77777777" w:rsidR="00922395" w:rsidRPr="00195DF8" w:rsidRDefault="00922395" w:rsidP="00922395">
      <w:pPr>
        <w:keepLines/>
        <w:autoSpaceDE w:val="0"/>
        <w:autoSpaceDN w:val="0"/>
        <w:adjustRightInd w:val="0"/>
        <w:spacing w:after="0" w:line="240" w:lineRule="auto"/>
        <w:rPr>
          <w:rFonts w:asciiTheme="majorHAnsi" w:hAnsiTheme="majorHAnsi" w:cstheme="majorHAnsi"/>
          <w:sz w:val="24"/>
          <w:szCs w:val="24"/>
        </w:rPr>
      </w:pPr>
    </w:p>
    <w:p w14:paraId="0F899D2B" w14:textId="77777777" w:rsidR="00922395" w:rsidRPr="00195DF8" w:rsidRDefault="009000C5" w:rsidP="00922395">
      <w:pPr>
        <w:keepLines/>
        <w:autoSpaceDE w:val="0"/>
        <w:autoSpaceDN w:val="0"/>
        <w:adjustRightInd w:val="0"/>
        <w:spacing w:after="0" w:line="240" w:lineRule="auto"/>
        <w:rPr>
          <w:rFonts w:asciiTheme="majorHAnsi" w:hAnsiTheme="majorHAnsi" w:cstheme="majorHAnsi"/>
          <w:sz w:val="24"/>
          <w:szCs w:val="24"/>
        </w:rPr>
      </w:pPr>
      <w:r w:rsidRPr="00195DF8">
        <w:rPr>
          <w:rFonts w:asciiTheme="majorHAnsi" w:hAnsiTheme="majorHAnsi" w:cstheme="majorHAnsi"/>
          <w:sz w:val="24"/>
          <w:szCs w:val="24"/>
        </w:rPr>
        <w:t>S</w:t>
      </w:r>
      <w:r w:rsidR="00922395" w:rsidRPr="00195DF8">
        <w:rPr>
          <w:rFonts w:asciiTheme="majorHAnsi" w:hAnsiTheme="majorHAnsi" w:cstheme="majorHAnsi"/>
          <w:sz w:val="24"/>
          <w:szCs w:val="24"/>
        </w:rPr>
        <w:t>ervice member</w:t>
      </w:r>
      <w:r w:rsidRPr="00195DF8">
        <w:rPr>
          <w:rFonts w:asciiTheme="majorHAnsi" w:hAnsiTheme="majorHAnsi" w:cstheme="majorHAnsi"/>
          <w:sz w:val="24"/>
          <w:szCs w:val="24"/>
        </w:rPr>
        <w:t xml:space="preserve">s who are </w:t>
      </w:r>
      <w:r w:rsidR="00922395" w:rsidRPr="00195DF8">
        <w:rPr>
          <w:rFonts w:asciiTheme="majorHAnsi" w:hAnsiTheme="majorHAnsi" w:cstheme="majorHAnsi"/>
          <w:sz w:val="24"/>
          <w:szCs w:val="24"/>
        </w:rPr>
        <w:t>“selected” o</w:t>
      </w:r>
      <w:r w:rsidRPr="00195DF8">
        <w:rPr>
          <w:rFonts w:asciiTheme="majorHAnsi" w:hAnsiTheme="majorHAnsi" w:cstheme="majorHAnsi"/>
          <w:sz w:val="24"/>
          <w:szCs w:val="24"/>
        </w:rPr>
        <w:t xml:space="preserve">r “frocked” for promotion </w:t>
      </w:r>
      <w:r w:rsidR="00922395" w:rsidRPr="00195DF8">
        <w:rPr>
          <w:rFonts w:asciiTheme="majorHAnsi" w:hAnsiTheme="majorHAnsi" w:cstheme="majorHAnsi"/>
          <w:sz w:val="24"/>
          <w:szCs w:val="24"/>
        </w:rPr>
        <w:t>are placed on the corresponding wait list of the promoted grade.</w:t>
      </w:r>
    </w:p>
    <w:p w14:paraId="2D5F2DCC" w14:textId="77777777" w:rsidR="00922395" w:rsidRPr="00195DF8" w:rsidRDefault="00922395" w:rsidP="00922395">
      <w:pPr>
        <w:keepLines/>
        <w:autoSpaceDE w:val="0"/>
        <w:autoSpaceDN w:val="0"/>
        <w:adjustRightInd w:val="0"/>
        <w:spacing w:after="0" w:line="240" w:lineRule="auto"/>
        <w:rPr>
          <w:rFonts w:asciiTheme="majorHAnsi" w:hAnsiTheme="majorHAnsi" w:cstheme="majorHAnsi"/>
          <w:sz w:val="24"/>
          <w:szCs w:val="24"/>
        </w:rPr>
      </w:pPr>
    </w:p>
    <w:p w14:paraId="376CC746" w14:textId="77777777" w:rsidR="00922395" w:rsidRPr="00195DF8" w:rsidRDefault="00901BFB" w:rsidP="00922395">
      <w:pPr>
        <w:keepLines/>
        <w:autoSpaceDE w:val="0"/>
        <w:autoSpaceDN w:val="0"/>
        <w:adjustRightInd w:val="0"/>
        <w:spacing w:after="0" w:line="240" w:lineRule="auto"/>
        <w:rPr>
          <w:rFonts w:asciiTheme="majorHAnsi" w:hAnsiTheme="majorHAnsi" w:cstheme="majorHAnsi"/>
          <w:sz w:val="24"/>
          <w:szCs w:val="24"/>
        </w:rPr>
      </w:pPr>
      <w:r w:rsidRPr="00195DF8">
        <w:rPr>
          <w:rFonts w:asciiTheme="majorHAnsi" w:hAnsiTheme="majorHAnsi" w:cstheme="majorHAnsi"/>
          <w:sz w:val="24"/>
          <w:szCs w:val="24"/>
        </w:rPr>
        <w:t xml:space="preserve">Applications are submitted to and approved by the </w:t>
      </w:r>
      <w:r w:rsidR="00002BD5" w:rsidRPr="00195DF8">
        <w:rPr>
          <w:rFonts w:asciiTheme="majorHAnsi" w:hAnsiTheme="majorHAnsi" w:cstheme="majorHAnsi"/>
          <w:sz w:val="24"/>
          <w:szCs w:val="24"/>
        </w:rPr>
        <w:t>Family Housing Branch (FHB)</w:t>
      </w:r>
      <w:r w:rsidRPr="00195DF8">
        <w:rPr>
          <w:rFonts w:asciiTheme="majorHAnsi" w:hAnsiTheme="majorHAnsi" w:cstheme="majorHAnsi"/>
          <w:sz w:val="24"/>
          <w:szCs w:val="24"/>
        </w:rPr>
        <w:t xml:space="preserve">, but </w:t>
      </w:r>
      <w:r w:rsidR="00D07586" w:rsidRPr="00195DF8">
        <w:rPr>
          <w:rFonts w:asciiTheme="majorHAnsi" w:hAnsiTheme="majorHAnsi" w:cstheme="majorHAnsi"/>
          <w:sz w:val="24"/>
          <w:szCs w:val="24"/>
        </w:rPr>
        <w:t>LMH assigns the homes.</w:t>
      </w:r>
    </w:p>
    <w:p w14:paraId="63258BF0" w14:textId="3026161E" w:rsidR="00922395" w:rsidRPr="00195DF8" w:rsidRDefault="00901BFB" w:rsidP="00922395">
      <w:pPr>
        <w:keepLines/>
        <w:autoSpaceDE w:val="0"/>
        <w:autoSpaceDN w:val="0"/>
        <w:adjustRightInd w:val="0"/>
        <w:spacing w:after="0" w:line="240" w:lineRule="auto"/>
        <w:rPr>
          <w:rFonts w:asciiTheme="majorHAnsi" w:hAnsiTheme="majorHAnsi" w:cstheme="majorHAnsi"/>
          <w:b/>
          <w:sz w:val="24"/>
          <w:szCs w:val="24"/>
        </w:rPr>
      </w:pPr>
      <w:r w:rsidRPr="00195DF8">
        <w:rPr>
          <w:rFonts w:asciiTheme="majorHAnsi" w:hAnsiTheme="majorHAnsi" w:cstheme="majorHAnsi"/>
          <w:sz w:val="24"/>
          <w:szCs w:val="24"/>
        </w:rPr>
        <w:t>Applications are</w:t>
      </w:r>
      <w:r w:rsidR="00922395" w:rsidRPr="00195DF8">
        <w:rPr>
          <w:rFonts w:asciiTheme="majorHAnsi" w:hAnsiTheme="majorHAnsi" w:cstheme="majorHAnsi"/>
          <w:sz w:val="24"/>
          <w:szCs w:val="24"/>
        </w:rPr>
        <w:t xml:space="preserve"> </w:t>
      </w:r>
      <w:r w:rsidR="00922395" w:rsidRPr="00195DF8">
        <w:rPr>
          <w:rFonts w:asciiTheme="majorHAnsi" w:hAnsiTheme="majorHAnsi" w:cstheme="majorHAnsi"/>
          <w:b/>
          <w:sz w:val="24"/>
          <w:szCs w:val="24"/>
        </w:rPr>
        <w:t xml:space="preserve">e-mailed </w:t>
      </w:r>
      <w:r w:rsidR="00922395" w:rsidRPr="00195DF8">
        <w:rPr>
          <w:rFonts w:asciiTheme="majorHAnsi" w:hAnsiTheme="majorHAnsi" w:cstheme="majorHAnsi"/>
          <w:sz w:val="24"/>
          <w:szCs w:val="24"/>
        </w:rPr>
        <w:t xml:space="preserve">to </w:t>
      </w:r>
      <w:hyperlink r:id="rId11" w:history="1">
        <w:r w:rsidR="00554325" w:rsidRPr="00010C78">
          <w:rPr>
            <w:rStyle w:val="Hyperlink"/>
            <w:rFonts w:asciiTheme="majorHAnsi" w:hAnsiTheme="majorHAnsi" w:cstheme="majorHAnsi"/>
            <w:sz w:val="24"/>
            <w:szCs w:val="24"/>
          </w:rPr>
          <w:t>Quanticofamilyhousing@usmc.mil</w:t>
        </w:r>
      </w:hyperlink>
      <w:r w:rsidR="00554325">
        <w:rPr>
          <w:rFonts w:asciiTheme="majorHAnsi" w:hAnsiTheme="majorHAnsi" w:cstheme="majorHAnsi"/>
          <w:sz w:val="24"/>
          <w:szCs w:val="24"/>
        </w:rPr>
        <w:t xml:space="preserve"> </w:t>
      </w:r>
      <w:r w:rsidR="00922395" w:rsidRPr="00195DF8">
        <w:rPr>
          <w:rStyle w:val="Hyperlink"/>
          <w:rFonts w:asciiTheme="majorHAnsi" w:hAnsiTheme="majorHAnsi" w:cstheme="majorHAnsi"/>
          <w:color w:val="auto"/>
          <w:sz w:val="24"/>
          <w:szCs w:val="24"/>
          <w:u w:val="none"/>
        </w:rPr>
        <w:t>with the following required documents:</w:t>
      </w:r>
      <w:r w:rsidR="00922395" w:rsidRPr="00195DF8">
        <w:rPr>
          <w:rStyle w:val="Hyperlink"/>
          <w:rFonts w:asciiTheme="majorHAnsi" w:hAnsiTheme="majorHAnsi" w:cstheme="majorHAnsi"/>
          <w:color w:val="auto"/>
          <w:sz w:val="24"/>
          <w:szCs w:val="24"/>
        </w:rPr>
        <w:t xml:space="preserve"> </w:t>
      </w:r>
      <w:r w:rsidR="00922395" w:rsidRPr="00195DF8">
        <w:rPr>
          <w:rFonts w:asciiTheme="majorHAnsi" w:hAnsiTheme="majorHAnsi" w:cstheme="majorHAnsi"/>
          <w:b/>
          <w:sz w:val="24"/>
          <w:szCs w:val="24"/>
        </w:rPr>
        <w:br/>
      </w:r>
    </w:p>
    <w:p w14:paraId="32766947" w14:textId="2512A2BA" w:rsidR="00922395" w:rsidRPr="00195DF8" w:rsidRDefault="00922395" w:rsidP="00922395">
      <w:pPr>
        <w:pStyle w:val="ListParagraph"/>
        <w:keepLines/>
        <w:widowControl/>
        <w:numPr>
          <w:ilvl w:val="0"/>
          <w:numId w:val="7"/>
        </w:numPr>
        <w:adjustRightInd w:val="0"/>
        <w:ind w:right="0"/>
        <w:contextualSpacing/>
        <w:rPr>
          <w:rFonts w:asciiTheme="majorHAnsi" w:hAnsiTheme="majorHAnsi" w:cstheme="majorHAnsi"/>
          <w:b/>
          <w:sz w:val="24"/>
          <w:szCs w:val="24"/>
        </w:rPr>
      </w:pPr>
      <w:hyperlink r:id="rId12" w:history="1">
        <w:r w:rsidRPr="002371E2">
          <w:rPr>
            <w:rStyle w:val="Hyperlink"/>
            <w:rFonts w:asciiTheme="majorHAnsi" w:hAnsiTheme="majorHAnsi" w:cstheme="majorHAnsi"/>
            <w:b/>
            <w:color w:val="0070C0"/>
            <w:sz w:val="24"/>
            <w:szCs w:val="24"/>
          </w:rPr>
          <w:t>Housing Application</w:t>
        </w:r>
        <w:r w:rsidR="006D613B" w:rsidRPr="002371E2">
          <w:rPr>
            <w:rStyle w:val="Hyperlink"/>
            <w:rFonts w:asciiTheme="majorHAnsi" w:hAnsiTheme="majorHAnsi" w:cstheme="majorHAnsi"/>
            <w:b/>
            <w:color w:val="0070C0"/>
            <w:sz w:val="24"/>
            <w:szCs w:val="24"/>
          </w:rPr>
          <w:t xml:space="preserve"> </w:t>
        </w:r>
        <w:r w:rsidR="001D6651" w:rsidRPr="002371E2">
          <w:rPr>
            <w:rStyle w:val="Hyperlink"/>
            <w:rFonts w:asciiTheme="majorHAnsi" w:hAnsiTheme="majorHAnsi" w:cstheme="majorHAnsi"/>
            <w:b/>
            <w:color w:val="0070C0"/>
            <w:sz w:val="24"/>
            <w:szCs w:val="24"/>
          </w:rPr>
          <w:t>Form DD 1746</w:t>
        </w:r>
        <w:r w:rsidRPr="002371E2">
          <w:rPr>
            <w:rStyle w:val="Hyperlink"/>
            <w:rFonts w:asciiTheme="majorHAnsi" w:hAnsiTheme="majorHAnsi" w:cstheme="majorHAnsi"/>
            <w:b/>
            <w:color w:val="0070C0"/>
            <w:sz w:val="24"/>
            <w:szCs w:val="24"/>
          </w:rPr>
          <w:t xml:space="preserve">    </w:t>
        </w:r>
      </w:hyperlink>
      <w:r w:rsidRPr="00195DF8">
        <w:rPr>
          <w:rFonts w:asciiTheme="majorHAnsi" w:hAnsiTheme="majorHAnsi" w:cstheme="majorHAnsi"/>
          <w:b/>
          <w:sz w:val="24"/>
          <w:szCs w:val="24"/>
        </w:rPr>
        <w:t xml:space="preserve"> </w:t>
      </w:r>
    </w:p>
    <w:p w14:paraId="03B1A2A3" w14:textId="632D0277" w:rsidR="00922395" w:rsidRPr="00195DF8" w:rsidRDefault="00922395" w:rsidP="00922395">
      <w:pPr>
        <w:pStyle w:val="ListParagraph"/>
        <w:keepLines/>
        <w:widowControl/>
        <w:numPr>
          <w:ilvl w:val="0"/>
          <w:numId w:val="7"/>
        </w:numPr>
        <w:adjustRightInd w:val="0"/>
        <w:ind w:right="0"/>
        <w:contextualSpacing/>
        <w:rPr>
          <w:rFonts w:asciiTheme="majorHAnsi" w:hAnsiTheme="majorHAnsi" w:cstheme="majorHAnsi"/>
          <w:b/>
          <w:sz w:val="24"/>
          <w:szCs w:val="24"/>
        </w:rPr>
      </w:pPr>
      <w:r w:rsidRPr="00FA5CFD">
        <w:rPr>
          <w:rFonts w:asciiTheme="majorHAnsi" w:hAnsiTheme="majorHAnsi" w:cstheme="majorHAnsi"/>
          <w:b/>
          <w:sz w:val="24"/>
          <w:szCs w:val="24"/>
        </w:rPr>
        <w:t xml:space="preserve">Sex Offender Disclosure    </w:t>
      </w:r>
      <w:r w:rsidRPr="00195DF8">
        <w:rPr>
          <w:rFonts w:asciiTheme="majorHAnsi" w:hAnsiTheme="majorHAnsi" w:cstheme="majorHAnsi"/>
          <w:b/>
          <w:sz w:val="24"/>
          <w:szCs w:val="24"/>
        </w:rPr>
        <w:t xml:space="preserve"> </w:t>
      </w:r>
    </w:p>
    <w:p w14:paraId="623CD811" w14:textId="657A899D" w:rsidR="00922395" w:rsidRPr="00195DF8" w:rsidRDefault="00922395" w:rsidP="00922395">
      <w:pPr>
        <w:pStyle w:val="ListParagraph"/>
        <w:keepLines/>
        <w:widowControl/>
        <w:numPr>
          <w:ilvl w:val="0"/>
          <w:numId w:val="7"/>
        </w:numPr>
        <w:adjustRightInd w:val="0"/>
        <w:ind w:right="0"/>
        <w:contextualSpacing/>
        <w:rPr>
          <w:rFonts w:asciiTheme="majorHAnsi" w:hAnsiTheme="majorHAnsi" w:cstheme="majorHAnsi"/>
          <w:b/>
          <w:sz w:val="24"/>
          <w:szCs w:val="24"/>
          <w:u w:val="single"/>
        </w:rPr>
      </w:pPr>
      <w:r w:rsidRPr="00FA5CFD">
        <w:rPr>
          <w:rFonts w:asciiTheme="majorHAnsi" w:hAnsiTheme="majorHAnsi" w:cstheme="majorHAnsi"/>
          <w:b/>
          <w:sz w:val="24"/>
          <w:szCs w:val="24"/>
        </w:rPr>
        <w:t xml:space="preserve">Privacy Act </w:t>
      </w:r>
      <w:r w:rsidR="001D6651" w:rsidRPr="00FA5CFD">
        <w:rPr>
          <w:rFonts w:asciiTheme="majorHAnsi" w:hAnsiTheme="majorHAnsi" w:cstheme="majorHAnsi"/>
          <w:b/>
          <w:sz w:val="24"/>
          <w:szCs w:val="24"/>
        </w:rPr>
        <w:t>Release Form</w:t>
      </w:r>
    </w:p>
    <w:p w14:paraId="5339F8C3" w14:textId="3C752C37" w:rsidR="006D613B" w:rsidRPr="00195DF8" w:rsidRDefault="006D613B" w:rsidP="00922395">
      <w:pPr>
        <w:pStyle w:val="ListParagraph"/>
        <w:keepLines/>
        <w:widowControl/>
        <w:numPr>
          <w:ilvl w:val="0"/>
          <w:numId w:val="7"/>
        </w:numPr>
        <w:adjustRightInd w:val="0"/>
        <w:ind w:right="0"/>
        <w:contextualSpacing/>
        <w:rPr>
          <w:rStyle w:val="Hyperlink"/>
          <w:rFonts w:asciiTheme="majorHAnsi" w:hAnsiTheme="majorHAnsi" w:cstheme="majorHAnsi"/>
          <w:b/>
          <w:color w:val="auto"/>
          <w:sz w:val="24"/>
          <w:szCs w:val="24"/>
        </w:rPr>
      </w:pPr>
      <w:r w:rsidRPr="00FA5CFD">
        <w:rPr>
          <w:rFonts w:asciiTheme="majorHAnsi" w:hAnsiTheme="majorHAnsi" w:cstheme="majorHAnsi"/>
          <w:b/>
          <w:sz w:val="24"/>
          <w:szCs w:val="24"/>
        </w:rPr>
        <w:t>Supplemental Questions</w:t>
      </w:r>
    </w:p>
    <w:p w14:paraId="720942F4" w14:textId="10BFCD38" w:rsidR="001D6651" w:rsidRPr="00195DF8" w:rsidRDefault="001D6651" w:rsidP="00922395">
      <w:pPr>
        <w:pStyle w:val="ListParagraph"/>
        <w:keepLines/>
        <w:widowControl/>
        <w:numPr>
          <w:ilvl w:val="0"/>
          <w:numId w:val="7"/>
        </w:numPr>
        <w:adjustRightInd w:val="0"/>
        <w:ind w:right="0"/>
        <w:contextualSpacing/>
        <w:rPr>
          <w:rStyle w:val="Hyperlink"/>
          <w:rFonts w:asciiTheme="majorHAnsi" w:hAnsiTheme="majorHAnsi" w:cstheme="majorHAnsi"/>
          <w:b/>
          <w:color w:val="auto"/>
          <w:sz w:val="24"/>
          <w:szCs w:val="24"/>
          <w:u w:val="none"/>
        </w:rPr>
      </w:pPr>
      <w:r w:rsidRPr="00195DF8">
        <w:rPr>
          <w:rStyle w:val="Hyperlink"/>
          <w:rFonts w:asciiTheme="majorHAnsi" w:hAnsiTheme="majorHAnsi" w:cstheme="majorHAnsi"/>
          <w:b/>
          <w:color w:val="auto"/>
          <w:sz w:val="24"/>
          <w:szCs w:val="24"/>
          <w:u w:val="none"/>
        </w:rPr>
        <w:t>Web Orders or in lieu of orders</w:t>
      </w:r>
      <w:r w:rsidR="00CE21AC" w:rsidRPr="00195DF8">
        <w:rPr>
          <w:rStyle w:val="Hyperlink"/>
          <w:rFonts w:asciiTheme="majorHAnsi" w:hAnsiTheme="majorHAnsi" w:cstheme="majorHAnsi"/>
          <w:b/>
          <w:color w:val="auto"/>
          <w:sz w:val="24"/>
          <w:szCs w:val="24"/>
          <w:u w:val="none"/>
        </w:rPr>
        <w:t>,</w:t>
      </w:r>
      <w:r w:rsidRPr="00195DF8">
        <w:rPr>
          <w:rStyle w:val="Hyperlink"/>
          <w:rFonts w:asciiTheme="majorHAnsi" w:hAnsiTheme="majorHAnsi" w:cstheme="majorHAnsi"/>
          <w:b/>
          <w:color w:val="auto"/>
          <w:sz w:val="24"/>
          <w:szCs w:val="24"/>
          <w:u w:val="none"/>
        </w:rPr>
        <w:t xml:space="preserve"> we will accept </w:t>
      </w:r>
      <w:r w:rsidR="00004514" w:rsidRPr="00195DF8">
        <w:rPr>
          <w:rStyle w:val="Hyperlink"/>
          <w:rFonts w:asciiTheme="majorHAnsi" w:hAnsiTheme="majorHAnsi" w:cstheme="majorHAnsi"/>
          <w:b/>
          <w:color w:val="auto"/>
          <w:sz w:val="24"/>
          <w:szCs w:val="24"/>
          <w:u w:val="none"/>
        </w:rPr>
        <w:t>the MARADMIN</w:t>
      </w:r>
      <w:r w:rsidR="005E5765">
        <w:rPr>
          <w:rStyle w:val="Hyperlink"/>
          <w:rFonts w:asciiTheme="majorHAnsi" w:hAnsiTheme="majorHAnsi" w:cstheme="majorHAnsi"/>
          <w:b/>
          <w:color w:val="auto"/>
          <w:sz w:val="24"/>
          <w:szCs w:val="24"/>
          <w:u w:val="none"/>
        </w:rPr>
        <w:t>/ALNAV</w:t>
      </w:r>
      <w:r w:rsidR="00004514" w:rsidRPr="00195DF8">
        <w:rPr>
          <w:rStyle w:val="Hyperlink"/>
          <w:rFonts w:asciiTheme="majorHAnsi" w:hAnsiTheme="majorHAnsi" w:cstheme="majorHAnsi"/>
          <w:b/>
          <w:color w:val="auto"/>
          <w:sz w:val="24"/>
          <w:szCs w:val="24"/>
          <w:u w:val="none"/>
        </w:rPr>
        <w:t xml:space="preserve"> notification</w:t>
      </w:r>
    </w:p>
    <w:p w14:paraId="685A7CFB" w14:textId="77777777" w:rsidR="00922395" w:rsidRPr="00195DF8" w:rsidRDefault="001D6651" w:rsidP="00922395">
      <w:pPr>
        <w:pStyle w:val="ListParagraph"/>
        <w:keepLines/>
        <w:widowControl/>
        <w:numPr>
          <w:ilvl w:val="0"/>
          <w:numId w:val="7"/>
        </w:numPr>
        <w:adjustRightInd w:val="0"/>
        <w:ind w:right="0"/>
        <w:contextualSpacing/>
        <w:rPr>
          <w:rStyle w:val="Hyperlink"/>
          <w:rFonts w:asciiTheme="majorHAnsi" w:hAnsiTheme="majorHAnsi" w:cstheme="majorHAnsi"/>
          <w:b/>
          <w:color w:val="auto"/>
          <w:sz w:val="24"/>
          <w:szCs w:val="24"/>
        </w:rPr>
      </w:pPr>
      <w:r w:rsidRPr="00195DF8">
        <w:rPr>
          <w:rStyle w:val="Hyperlink"/>
          <w:rFonts w:asciiTheme="majorHAnsi" w:hAnsiTheme="majorHAnsi" w:cstheme="majorHAnsi"/>
          <w:b/>
          <w:color w:val="FF0000"/>
          <w:sz w:val="24"/>
          <w:szCs w:val="24"/>
        </w:rPr>
        <w:t>All services</w:t>
      </w:r>
      <w:r w:rsidR="00922395" w:rsidRPr="00195DF8">
        <w:rPr>
          <w:rStyle w:val="Hyperlink"/>
          <w:rFonts w:asciiTheme="majorHAnsi" w:hAnsiTheme="majorHAnsi" w:cstheme="majorHAnsi"/>
          <w:b/>
          <w:color w:val="FF0000"/>
          <w:sz w:val="24"/>
          <w:szCs w:val="24"/>
        </w:rPr>
        <w:t xml:space="preserve"> other than USMC must also provide the following document:</w:t>
      </w:r>
    </w:p>
    <w:p w14:paraId="72798A37" w14:textId="77777777" w:rsidR="00922395" w:rsidRPr="00195DF8" w:rsidRDefault="00922395" w:rsidP="00922395">
      <w:pPr>
        <w:pStyle w:val="ListParagraph"/>
        <w:keepLines/>
        <w:widowControl/>
        <w:numPr>
          <w:ilvl w:val="1"/>
          <w:numId w:val="7"/>
        </w:numPr>
        <w:adjustRightInd w:val="0"/>
        <w:ind w:right="0"/>
        <w:contextualSpacing/>
        <w:rPr>
          <w:rStyle w:val="Hyperlink"/>
          <w:rFonts w:asciiTheme="majorHAnsi" w:hAnsiTheme="majorHAnsi" w:cstheme="majorHAnsi"/>
          <w:b/>
          <w:color w:val="auto"/>
          <w:sz w:val="24"/>
          <w:szCs w:val="24"/>
        </w:rPr>
      </w:pPr>
      <w:r w:rsidRPr="00195DF8">
        <w:rPr>
          <w:rStyle w:val="Hyperlink"/>
          <w:rFonts w:asciiTheme="majorHAnsi" w:hAnsiTheme="majorHAnsi" w:cstheme="majorHAnsi"/>
          <w:b/>
          <w:color w:val="auto"/>
          <w:sz w:val="24"/>
          <w:szCs w:val="24"/>
        </w:rPr>
        <w:t xml:space="preserve">Navy: </w:t>
      </w:r>
      <w:r w:rsidRPr="00195DF8">
        <w:rPr>
          <w:rStyle w:val="Hyperlink"/>
          <w:rFonts w:asciiTheme="majorHAnsi" w:hAnsiTheme="majorHAnsi" w:cstheme="majorHAnsi"/>
          <w:color w:val="auto"/>
          <w:sz w:val="24"/>
          <w:szCs w:val="24"/>
        </w:rPr>
        <w:t>Page 2 (BAH/Dependency Data Form)</w:t>
      </w:r>
    </w:p>
    <w:p w14:paraId="3BB84270" w14:textId="77777777" w:rsidR="00922395" w:rsidRPr="00195DF8" w:rsidRDefault="00922395" w:rsidP="00922395">
      <w:pPr>
        <w:pStyle w:val="ListParagraph"/>
        <w:keepLines/>
        <w:widowControl/>
        <w:numPr>
          <w:ilvl w:val="1"/>
          <w:numId w:val="7"/>
        </w:numPr>
        <w:adjustRightInd w:val="0"/>
        <w:ind w:right="0"/>
        <w:contextualSpacing/>
        <w:rPr>
          <w:rStyle w:val="Hyperlink"/>
          <w:rFonts w:asciiTheme="majorHAnsi" w:hAnsiTheme="majorHAnsi" w:cstheme="majorHAnsi"/>
          <w:b/>
          <w:color w:val="auto"/>
          <w:sz w:val="24"/>
          <w:szCs w:val="24"/>
        </w:rPr>
      </w:pPr>
      <w:r w:rsidRPr="00195DF8">
        <w:rPr>
          <w:rStyle w:val="Hyperlink"/>
          <w:rFonts w:asciiTheme="majorHAnsi" w:hAnsiTheme="majorHAnsi" w:cstheme="majorHAnsi"/>
          <w:b/>
          <w:color w:val="auto"/>
          <w:sz w:val="24"/>
          <w:szCs w:val="24"/>
        </w:rPr>
        <w:t xml:space="preserve">Air Force: </w:t>
      </w:r>
      <w:r w:rsidRPr="00195DF8">
        <w:rPr>
          <w:rStyle w:val="Hyperlink"/>
          <w:rFonts w:asciiTheme="majorHAnsi" w:hAnsiTheme="majorHAnsi" w:cstheme="majorHAnsi"/>
          <w:color w:val="auto"/>
          <w:sz w:val="24"/>
          <w:szCs w:val="24"/>
        </w:rPr>
        <w:t>DD Form 93(Record Emergency Data Form)</w:t>
      </w:r>
    </w:p>
    <w:p w14:paraId="26D9903D" w14:textId="77777777" w:rsidR="00922395" w:rsidRPr="00195DF8" w:rsidRDefault="00922395" w:rsidP="00922395">
      <w:pPr>
        <w:pStyle w:val="ListParagraph"/>
        <w:keepLines/>
        <w:widowControl/>
        <w:numPr>
          <w:ilvl w:val="1"/>
          <w:numId w:val="7"/>
        </w:numPr>
        <w:adjustRightInd w:val="0"/>
        <w:ind w:right="0"/>
        <w:contextualSpacing/>
        <w:rPr>
          <w:rStyle w:val="Hyperlink"/>
          <w:rFonts w:asciiTheme="majorHAnsi" w:hAnsiTheme="majorHAnsi" w:cstheme="majorHAnsi"/>
          <w:b/>
          <w:color w:val="auto"/>
          <w:sz w:val="24"/>
          <w:szCs w:val="24"/>
        </w:rPr>
      </w:pPr>
      <w:r w:rsidRPr="00195DF8">
        <w:rPr>
          <w:rStyle w:val="Hyperlink"/>
          <w:rFonts w:asciiTheme="majorHAnsi" w:hAnsiTheme="majorHAnsi" w:cstheme="majorHAnsi"/>
          <w:b/>
          <w:color w:val="auto"/>
          <w:sz w:val="24"/>
          <w:szCs w:val="24"/>
        </w:rPr>
        <w:t xml:space="preserve">Army: </w:t>
      </w:r>
      <w:r w:rsidRPr="00195DF8">
        <w:rPr>
          <w:rStyle w:val="Hyperlink"/>
          <w:rFonts w:asciiTheme="majorHAnsi" w:hAnsiTheme="majorHAnsi" w:cstheme="majorHAnsi"/>
          <w:color w:val="auto"/>
          <w:sz w:val="24"/>
          <w:szCs w:val="24"/>
        </w:rPr>
        <w:t>DD Form 93 (Record Emergency Data Form)</w:t>
      </w:r>
    </w:p>
    <w:p w14:paraId="037F4DEE" w14:textId="762E1012" w:rsidR="00922395" w:rsidRPr="00FA5CFD" w:rsidRDefault="00922395" w:rsidP="00922395">
      <w:pPr>
        <w:pStyle w:val="ListParagraph"/>
        <w:keepLines/>
        <w:widowControl/>
        <w:numPr>
          <w:ilvl w:val="1"/>
          <w:numId w:val="7"/>
        </w:numPr>
        <w:adjustRightInd w:val="0"/>
        <w:ind w:right="0"/>
        <w:contextualSpacing/>
        <w:rPr>
          <w:rStyle w:val="Hyperlink"/>
          <w:rFonts w:asciiTheme="majorHAnsi" w:hAnsiTheme="majorHAnsi" w:cstheme="majorHAnsi"/>
          <w:b/>
          <w:color w:val="auto"/>
          <w:sz w:val="24"/>
          <w:szCs w:val="24"/>
        </w:rPr>
      </w:pPr>
      <w:r w:rsidRPr="00195DF8">
        <w:rPr>
          <w:rStyle w:val="Hyperlink"/>
          <w:rFonts w:asciiTheme="majorHAnsi" w:hAnsiTheme="majorHAnsi" w:cstheme="majorHAnsi"/>
          <w:b/>
          <w:color w:val="auto"/>
          <w:sz w:val="24"/>
          <w:szCs w:val="24"/>
        </w:rPr>
        <w:t xml:space="preserve">Coast Guard: </w:t>
      </w:r>
      <w:r w:rsidRPr="00195DF8">
        <w:rPr>
          <w:rStyle w:val="Hyperlink"/>
          <w:rFonts w:asciiTheme="majorHAnsi" w:hAnsiTheme="majorHAnsi" w:cstheme="majorHAnsi"/>
          <w:color w:val="auto"/>
          <w:sz w:val="24"/>
          <w:szCs w:val="24"/>
        </w:rPr>
        <w:t>GC-4170A (BAH/Dependency Data Form)</w:t>
      </w:r>
    </w:p>
    <w:p w14:paraId="602B776D" w14:textId="2C6435A0" w:rsidR="00FA5CFD" w:rsidRDefault="00FA5CFD" w:rsidP="00FA5CFD">
      <w:pPr>
        <w:keepLines/>
        <w:adjustRightInd w:val="0"/>
        <w:contextualSpacing/>
        <w:rPr>
          <w:rStyle w:val="Hyperlink"/>
          <w:rFonts w:asciiTheme="majorHAnsi" w:hAnsiTheme="majorHAnsi" w:cstheme="majorHAnsi"/>
          <w:b/>
          <w:color w:val="auto"/>
          <w:sz w:val="24"/>
          <w:szCs w:val="24"/>
        </w:rPr>
      </w:pPr>
    </w:p>
    <w:p w14:paraId="1B6A0C20" w14:textId="36941BD2" w:rsidR="00FA5CFD" w:rsidRPr="00601249" w:rsidRDefault="00FA5CFD" w:rsidP="00FA5CFD">
      <w:pPr>
        <w:keepLines/>
        <w:adjustRightInd w:val="0"/>
        <w:contextualSpacing/>
        <w:rPr>
          <w:rStyle w:val="Hyperlink"/>
          <w:rFonts w:asciiTheme="majorHAnsi" w:hAnsiTheme="majorHAnsi" w:cstheme="majorHAnsi"/>
          <w:b/>
          <w:color w:val="auto"/>
          <w:sz w:val="24"/>
          <w:szCs w:val="24"/>
          <w:u w:val="none"/>
        </w:rPr>
      </w:pPr>
      <w:hyperlink r:id="rId13" w:history="1">
        <w:r w:rsidRPr="002371E2">
          <w:rPr>
            <w:rStyle w:val="Hyperlink"/>
            <w:rFonts w:asciiTheme="majorHAnsi" w:hAnsiTheme="majorHAnsi" w:cstheme="majorHAnsi"/>
            <w:b/>
            <w:sz w:val="24"/>
            <w:szCs w:val="24"/>
          </w:rPr>
          <w:t xml:space="preserve">CLICK HERE FOR THE HOUSING APPLICATION </w:t>
        </w:r>
        <w:r w:rsidR="0050306F">
          <w:rPr>
            <w:rStyle w:val="Hyperlink"/>
            <w:rFonts w:asciiTheme="majorHAnsi" w:hAnsiTheme="majorHAnsi" w:cstheme="majorHAnsi"/>
            <w:b/>
            <w:sz w:val="24"/>
            <w:szCs w:val="24"/>
          </w:rPr>
          <w:t>FORMS</w:t>
        </w:r>
        <w:r w:rsidR="00601249" w:rsidRPr="002371E2">
          <w:rPr>
            <w:rStyle w:val="Hyperlink"/>
            <w:rFonts w:asciiTheme="majorHAnsi" w:hAnsiTheme="majorHAnsi" w:cstheme="majorHAnsi"/>
            <w:b/>
            <w:sz w:val="24"/>
            <w:szCs w:val="24"/>
          </w:rPr>
          <w:t xml:space="preserve"> </w:t>
        </w:r>
      </w:hyperlink>
      <w:r w:rsidR="00601249">
        <w:rPr>
          <w:rStyle w:val="Hyperlink"/>
          <w:rFonts w:asciiTheme="majorHAnsi" w:hAnsiTheme="majorHAnsi" w:cstheme="majorHAnsi"/>
          <w:b/>
          <w:color w:val="auto"/>
          <w:sz w:val="24"/>
          <w:szCs w:val="24"/>
          <w:u w:val="none"/>
        </w:rPr>
        <w:t xml:space="preserve"> (download and save as a PDF in order to digitally sign)</w:t>
      </w:r>
    </w:p>
    <w:p w14:paraId="45DD47CD" w14:textId="77777777" w:rsidR="001A3FBC" w:rsidRPr="00195DF8" w:rsidRDefault="001A3FBC" w:rsidP="00922395">
      <w:pPr>
        <w:keepLines/>
        <w:autoSpaceDE w:val="0"/>
        <w:autoSpaceDN w:val="0"/>
        <w:adjustRightInd w:val="0"/>
        <w:spacing w:after="0" w:line="240" w:lineRule="auto"/>
        <w:rPr>
          <w:rFonts w:asciiTheme="majorHAnsi" w:hAnsiTheme="majorHAnsi" w:cstheme="majorHAnsi"/>
          <w:b/>
          <w:sz w:val="24"/>
          <w:szCs w:val="24"/>
          <w:u w:val="single"/>
        </w:rPr>
      </w:pPr>
    </w:p>
    <w:p w14:paraId="551860FB" w14:textId="77777777" w:rsidR="00922395" w:rsidRPr="00195DF8" w:rsidRDefault="00922395" w:rsidP="00922395">
      <w:pPr>
        <w:keepLines/>
        <w:autoSpaceDE w:val="0"/>
        <w:autoSpaceDN w:val="0"/>
        <w:adjustRightInd w:val="0"/>
        <w:spacing w:after="0" w:line="240" w:lineRule="auto"/>
        <w:rPr>
          <w:rFonts w:asciiTheme="majorHAnsi" w:hAnsiTheme="majorHAnsi" w:cstheme="majorHAnsi"/>
          <w:sz w:val="24"/>
          <w:szCs w:val="24"/>
        </w:rPr>
      </w:pPr>
      <w:r w:rsidRPr="00195DF8">
        <w:rPr>
          <w:rFonts w:asciiTheme="majorHAnsi" w:hAnsiTheme="majorHAnsi" w:cstheme="majorHAnsi"/>
          <w:sz w:val="24"/>
          <w:szCs w:val="24"/>
        </w:rPr>
        <w:t xml:space="preserve">If you are unable to fill and sign the forms electronically, </w:t>
      </w:r>
      <w:r w:rsidR="00CE21AC" w:rsidRPr="00195DF8">
        <w:rPr>
          <w:rFonts w:asciiTheme="majorHAnsi" w:hAnsiTheme="majorHAnsi" w:cstheme="majorHAnsi"/>
          <w:sz w:val="24"/>
          <w:szCs w:val="24"/>
        </w:rPr>
        <w:t xml:space="preserve">you can print, sign, </w:t>
      </w:r>
      <w:r w:rsidRPr="00195DF8">
        <w:rPr>
          <w:rFonts w:asciiTheme="majorHAnsi" w:hAnsiTheme="majorHAnsi" w:cstheme="majorHAnsi"/>
          <w:sz w:val="24"/>
          <w:szCs w:val="24"/>
        </w:rPr>
        <w:t xml:space="preserve">scan to PDF </w:t>
      </w:r>
      <w:r w:rsidR="001A3FBC" w:rsidRPr="00195DF8">
        <w:rPr>
          <w:rFonts w:asciiTheme="majorHAnsi" w:hAnsiTheme="majorHAnsi" w:cstheme="majorHAnsi"/>
          <w:sz w:val="24"/>
          <w:szCs w:val="24"/>
        </w:rPr>
        <w:t>instead of TIF</w:t>
      </w:r>
      <w:r w:rsidR="00CE21AC" w:rsidRPr="00195DF8">
        <w:rPr>
          <w:rFonts w:asciiTheme="majorHAnsi" w:hAnsiTheme="majorHAnsi" w:cstheme="majorHAnsi"/>
          <w:sz w:val="24"/>
          <w:szCs w:val="24"/>
        </w:rPr>
        <w:t xml:space="preserve"> and email to the inbox listed above.  </w:t>
      </w:r>
      <w:r w:rsidR="001A3FBC" w:rsidRPr="00195DF8">
        <w:rPr>
          <w:rFonts w:asciiTheme="majorHAnsi" w:hAnsiTheme="majorHAnsi" w:cstheme="majorHAnsi"/>
          <w:sz w:val="24"/>
          <w:szCs w:val="24"/>
        </w:rPr>
        <w:t>T</w:t>
      </w:r>
      <w:r w:rsidR="00CA54F8" w:rsidRPr="00195DF8">
        <w:rPr>
          <w:rFonts w:asciiTheme="majorHAnsi" w:hAnsiTheme="majorHAnsi" w:cstheme="majorHAnsi"/>
          <w:sz w:val="24"/>
          <w:szCs w:val="24"/>
        </w:rPr>
        <w:t>he email server cannot ac</w:t>
      </w:r>
      <w:r w:rsidR="001A3FBC" w:rsidRPr="00195DF8">
        <w:rPr>
          <w:rFonts w:asciiTheme="majorHAnsi" w:hAnsiTheme="majorHAnsi" w:cstheme="majorHAnsi"/>
          <w:sz w:val="24"/>
          <w:szCs w:val="24"/>
        </w:rPr>
        <w:t xml:space="preserve">cept GIFF or JPEG or </w:t>
      </w:r>
      <w:r w:rsidR="00CA54F8" w:rsidRPr="00195DF8">
        <w:rPr>
          <w:rFonts w:asciiTheme="majorHAnsi" w:hAnsiTheme="majorHAnsi" w:cstheme="majorHAnsi"/>
          <w:sz w:val="24"/>
          <w:szCs w:val="24"/>
        </w:rPr>
        <w:t>e</w:t>
      </w:r>
      <w:r w:rsidR="00CA54F8" w:rsidRPr="00195DF8">
        <w:rPr>
          <w:rFonts w:asciiTheme="majorHAnsi" w:hAnsiTheme="majorHAnsi" w:cstheme="majorHAnsi"/>
          <w:sz w:val="24"/>
          <w:szCs w:val="24"/>
        </w:rPr>
        <w:noBreakHyphen/>
        <w:t>mails larger than 10mb</w:t>
      </w:r>
      <w:r w:rsidR="00CE21AC" w:rsidRPr="00195DF8">
        <w:rPr>
          <w:rFonts w:asciiTheme="majorHAnsi" w:hAnsiTheme="majorHAnsi" w:cstheme="majorHAnsi"/>
          <w:sz w:val="24"/>
          <w:szCs w:val="24"/>
        </w:rPr>
        <w:t xml:space="preserve"> and you may not be notified the </w:t>
      </w:r>
      <w:r w:rsidR="0082255F" w:rsidRPr="00195DF8">
        <w:rPr>
          <w:rFonts w:asciiTheme="majorHAnsi" w:hAnsiTheme="majorHAnsi" w:cstheme="majorHAnsi"/>
          <w:sz w:val="24"/>
          <w:szCs w:val="24"/>
        </w:rPr>
        <w:t>e</w:t>
      </w:r>
      <w:r w:rsidR="0082255F" w:rsidRPr="00195DF8">
        <w:rPr>
          <w:rFonts w:asciiTheme="majorHAnsi" w:hAnsiTheme="majorHAnsi" w:cstheme="majorHAnsi"/>
          <w:sz w:val="24"/>
          <w:szCs w:val="24"/>
        </w:rPr>
        <w:noBreakHyphen/>
        <w:t>mail server stripped the email</w:t>
      </w:r>
      <w:r w:rsidRPr="00195DF8">
        <w:rPr>
          <w:rFonts w:asciiTheme="majorHAnsi" w:hAnsiTheme="majorHAnsi" w:cstheme="majorHAnsi"/>
          <w:sz w:val="24"/>
          <w:szCs w:val="24"/>
        </w:rPr>
        <w:t xml:space="preserve">.  If you </w:t>
      </w:r>
      <w:r w:rsidR="0082255F" w:rsidRPr="00195DF8">
        <w:rPr>
          <w:rFonts w:asciiTheme="majorHAnsi" w:hAnsiTheme="majorHAnsi" w:cstheme="majorHAnsi"/>
          <w:sz w:val="24"/>
          <w:szCs w:val="24"/>
        </w:rPr>
        <w:t xml:space="preserve">encounter any difficulties, please contact </w:t>
      </w:r>
      <w:r w:rsidR="00020EFF" w:rsidRPr="00195DF8">
        <w:rPr>
          <w:rFonts w:asciiTheme="majorHAnsi" w:hAnsiTheme="majorHAnsi" w:cstheme="majorHAnsi"/>
          <w:sz w:val="24"/>
          <w:szCs w:val="24"/>
        </w:rPr>
        <w:t>the MHO at</w:t>
      </w:r>
      <w:r w:rsidRPr="00195DF8">
        <w:rPr>
          <w:rFonts w:asciiTheme="majorHAnsi" w:hAnsiTheme="majorHAnsi" w:cstheme="majorHAnsi"/>
          <w:sz w:val="24"/>
          <w:szCs w:val="24"/>
        </w:rPr>
        <w:t xml:space="preserve"> </w:t>
      </w:r>
      <w:r w:rsidR="0082255F" w:rsidRPr="00195DF8">
        <w:rPr>
          <w:rFonts w:asciiTheme="majorHAnsi" w:hAnsiTheme="majorHAnsi" w:cstheme="majorHAnsi"/>
          <w:sz w:val="24"/>
          <w:szCs w:val="24"/>
        </w:rPr>
        <w:t>(703) 784-2711.</w:t>
      </w:r>
      <w:r w:rsidRPr="00195DF8">
        <w:rPr>
          <w:rFonts w:asciiTheme="majorHAnsi" w:hAnsiTheme="majorHAnsi" w:cstheme="majorHAnsi"/>
          <w:sz w:val="24"/>
          <w:szCs w:val="24"/>
        </w:rPr>
        <w:br/>
      </w:r>
    </w:p>
    <w:p w14:paraId="234D7166" w14:textId="77777777" w:rsidR="00922395" w:rsidRPr="00195DF8" w:rsidRDefault="00922395" w:rsidP="00922395">
      <w:pPr>
        <w:keepLines/>
        <w:autoSpaceDE w:val="0"/>
        <w:autoSpaceDN w:val="0"/>
        <w:adjustRightInd w:val="0"/>
        <w:spacing w:after="0" w:line="240" w:lineRule="auto"/>
        <w:rPr>
          <w:rFonts w:asciiTheme="majorHAnsi" w:hAnsiTheme="majorHAnsi" w:cstheme="majorHAnsi"/>
          <w:sz w:val="24"/>
          <w:szCs w:val="24"/>
        </w:rPr>
      </w:pPr>
      <w:r w:rsidRPr="00CF0CD1">
        <w:rPr>
          <w:rFonts w:asciiTheme="majorHAnsi" w:hAnsiTheme="majorHAnsi" w:cstheme="majorHAnsi"/>
          <w:color w:val="FF0000"/>
          <w:sz w:val="24"/>
          <w:szCs w:val="24"/>
          <w:highlight w:val="yellow"/>
        </w:rPr>
        <w:t>Confirmation of receipt is the responsibility of the applicant</w:t>
      </w:r>
      <w:r w:rsidRPr="00CF0CD1">
        <w:rPr>
          <w:rFonts w:asciiTheme="majorHAnsi" w:hAnsiTheme="majorHAnsi" w:cstheme="majorHAnsi"/>
          <w:color w:val="FF0000"/>
          <w:sz w:val="24"/>
          <w:szCs w:val="24"/>
        </w:rPr>
        <w:t xml:space="preserve"> </w:t>
      </w:r>
      <w:r w:rsidRPr="00195DF8">
        <w:rPr>
          <w:rFonts w:asciiTheme="majorHAnsi" w:hAnsiTheme="majorHAnsi" w:cstheme="majorHAnsi"/>
          <w:sz w:val="24"/>
          <w:szCs w:val="24"/>
        </w:rPr>
        <w:t>and can be verified with points of contact below:</w:t>
      </w:r>
    </w:p>
    <w:p w14:paraId="6D042554" w14:textId="77777777" w:rsidR="00922395" w:rsidRPr="00195DF8" w:rsidRDefault="00922395" w:rsidP="00922395">
      <w:pPr>
        <w:keepLines/>
        <w:autoSpaceDE w:val="0"/>
        <w:autoSpaceDN w:val="0"/>
        <w:adjustRightInd w:val="0"/>
        <w:spacing w:after="0" w:line="240" w:lineRule="auto"/>
        <w:rPr>
          <w:rFonts w:asciiTheme="majorHAnsi" w:hAnsiTheme="majorHAnsi" w:cstheme="majorHAnsi"/>
          <w:sz w:val="24"/>
          <w:szCs w:val="24"/>
        </w:rPr>
      </w:pPr>
    </w:p>
    <w:p w14:paraId="5318E819" w14:textId="5515653D" w:rsidR="00922395" w:rsidRPr="00261A39" w:rsidRDefault="00922395" w:rsidP="00020EFF">
      <w:pPr>
        <w:keepLines/>
        <w:tabs>
          <w:tab w:val="left" w:pos="0"/>
          <w:tab w:val="left" w:pos="1440"/>
          <w:tab w:val="left" w:pos="3600"/>
          <w:tab w:val="right" w:pos="8370"/>
        </w:tabs>
        <w:autoSpaceDE w:val="0"/>
        <w:autoSpaceDN w:val="0"/>
        <w:adjustRightInd w:val="0"/>
        <w:spacing w:after="0" w:line="240" w:lineRule="auto"/>
        <w:rPr>
          <w:rFonts w:ascii="Calibri Light" w:eastAsiaTheme="minorHAnsi" w:hAnsi="Calibri Light" w:cs="Calibri Light"/>
          <w:b/>
          <w:bCs/>
          <w:sz w:val="24"/>
          <w:szCs w:val="24"/>
        </w:rPr>
      </w:pPr>
      <w:r w:rsidRPr="00195DF8">
        <w:rPr>
          <w:rFonts w:asciiTheme="majorHAnsi" w:eastAsiaTheme="minorHAnsi" w:hAnsiTheme="majorHAnsi" w:cstheme="majorHAnsi"/>
          <w:b/>
          <w:sz w:val="24"/>
          <w:szCs w:val="24"/>
        </w:rPr>
        <w:t>Mrs. Leah MacDougall  (703) 784-</w:t>
      </w:r>
      <w:r w:rsidR="009209E3">
        <w:rPr>
          <w:rFonts w:asciiTheme="majorHAnsi" w:eastAsiaTheme="minorHAnsi" w:hAnsiTheme="majorHAnsi" w:cstheme="majorHAnsi"/>
          <w:b/>
          <w:sz w:val="24"/>
          <w:szCs w:val="24"/>
        </w:rPr>
        <w:t>2304</w:t>
      </w:r>
      <w:r w:rsidRPr="00195DF8">
        <w:rPr>
          <w:rFonts w:asciiTheme="majorHAnsi" w:eastAsiaTheme="minorHAnsi" w:hAnsiTheme="majorHAnsi" w:cstheme="majorHAnsi"/>
          <w:b/>
          <w:sz w:val="24"/>
          <w:szCs w:val="24"/>
        </w:rPr>
        <w:t xml:space="preserve"> DSN (312) 378-5955  </w:t>
      </w:r>
      <w:hyperlink r:id="rId14" w:history="1">
        <w:r w:rsidRPr="00195DF8">
          <w:rPr>
            <w:rFonts w:asciiTheme="majorHAnsi" w:eastAsiaTheme="minorHAnsi" w:hAnsiTheme="majorHAnsi" w:cstheme="majorHAnsi"/>
            <w:b/>
            <w:color w:val="0070C0"/>
            <w:sz w:val="24"/>
            <w:szCs w:val="24"/>
            <w:u w:val="single"/>
          </w:rPr>
          <w:t>leah.macdougall@usmc.mil</w:t>
        </w:r>
      </w:hyperlink>
      <w:r w:rsidR="00812DF5">
        <w:t xml:space="preserve"> </w:t>
      </w:r>
      <w:r w:rsidR="00261A39">
        <w:t>–</w:t>
      </w:r>
      <w:r w:rsidR="00812DF5">
        <w:t xml:space="preserve"> </w:t>
      </w:r>
      <w:r w:rsidR="00261A39">
        <w:rPr>
          <w:rFonts w:ascii="Calibri Light" w:hAnsi="Calibri Light" w:cs="Calibri Light"/>
          <w:b/>
          <w:bCs/>
          <w:sz w:val="24"/>
          <w:szCs w:val="24"/>
        </w:rPr>
        <w:t>C&amp;S, SAW, MCWAR</w:t>
      </w:r>
    </w:p>
    <w:p w14:paraId="2166C65B" w14:textId="6A6297F5" w:rsidR="00922395" w:rsidRPr="00195DF8" w:rsidRDefault="00A30ECE" w:rsidP="00020EFF">
      <w:pPr>
        <w:keepLines/>
        <w:tabs>
          <w:tab w:val="left" w:pos="0"/>
          <w:tab w:val="left" w:pos="1440"/>
          <w:tab w:val="left" w:pos="3600"/>
          <w:tab w:val="right" w:pos="8370"/>
        </w:tabs>
        <w:autoSpaceDE w:val="0"/>
        <w:autoSpaceDN w:val="0"/>
        <w:adjustRightInd w:val="0"/>
        <w:spacing w:after="0" w:line="240" w:lineRule="auto"/>
        <w:rPr>
          <w:rFonts w:asciiTheme="majorHAnsi" w:hAnsiTheme="majorHAnsi" w:cstheme="majorHAnsi"/>
          <w:b/>
          <w:color w:val="0070C0"/>
          <w:sz w:val="24"/>
          <w:szCs w:val="24"/>
        </w:rPr>
      </w:pPr>
      <w:r w:rsidRPr="00195DF8">
        <w:rPr>
          <w:rFonts w:asciiTheme="majorHAnsi" w:eastAsiaTheme="minorHAnsi" w:hAnsiTheme="majorHAnsi" w:cstheme="majorHAnsi"/>
          <w:b/>
          <w:sz w:val="24"/>
          <w:szCs w:val="24"/>
        </w:rPr>
        <w:t xml:space="preserve">Ms. Stephanie </w:t>
      </w:r>
      <w:r w:rsidR="00A761EC">
        <w:rPr>
          <w:rFonts w:asciiTheme="majorHAnsi" w:eastAsiaTheme="minorHAnsi" w:hAnsiTheme="majorHAnsi" w:cstheme="majorHAnsi"/>
          <w:b/>
          <w:sz w:val="24"/>
          <w:szCs w:val="24"/>
        </w:rPr>
        <w:t>Owens</w:t>
      </w:r>
      <w:r w:rsidRPr="00195DF8">
        <w:rPr>
          <w:rFonts w:asciiTheme="majorHAnsi" w:eastAsiaTheme="minorHAnsi" w:hAnsiTheme="majorHAnsi" w:cstheme="majorHAnsi"/>
          <w:b/>
          <w:sz w:val="24"/>
          <w:szCs w:val="24"/>
        </w:rPr>
        <w:t xml:space="preserve">  (703) 432-0067 DSN (312) 378-0067 </w:t>
      </w:r>
      <w:hyperlink r:id="rId15" w:history="1">
        <w:r w:rsidR="005E5765" w:rsidRPr="005E5765">
          <w:rPr>
            <w:rStyle w:val="Hyperlink"/>
            <w:rFonts w:asciiTheme="majorHAnsi" w:eastAsiaTheme="minorHAnsi" w:hAnsiTheme="majorHAnsi" w:cstheme="majorHAnsi"/>
            <w:b/>
            <w:color w:val="0070C0"/>
            <w:sz w:val="24"/>
            <w:szCs w:val="24"/>
          </w:rPr>
          <w:t>Stephanie.Owens@usmc.mil</w:t>
        </w:r>
      </w:hyperlink>
      <w:r w:rsidRPr="005E5765">
        <w:rPr>
          <w:rStyle w:val="Hyperlink"/>
          <w:rFonts w:asciiTheme="majorHAnsi" w:eastAsiaTheme="minorHAnsi" w:hAnsiTheme="majorHAnsi" w:cstheme="majorHAnsi"/>
          <w:b/>
          <w:color w:val="0070C0"/>
          <w:sz w:val="24"/>
          <w:szCs w:val="24"/>
        </w:rPr>
        <w:t xml:space="preserve"> </w:t>
      </w:r>
      <w:r w:rsidR="00922395" w:rsidRPr="00195DF8">
        <w:rPr>
          <w:rFonts w:asciiTheme="majorHAnsi" w:eastAsiaTheme="minorHAnsi" w:hAnsiTheme="majorHAnsi" w:cstheme="majorHAnsi"/>
          <w:b/>
          <w:sz w:val="24"/>
          <w:szCs w:val="24"/>
        </w:rPr>
        <w:t xml:space="preserve">– </w:t>
      </w:r>
      <w:r w:rsidR="00261A39">
        <w:rPr>
          <w:rFonts w:asciiTheme="majorHAnsi" w:eastAsiaTheme="minorHAnsi" w:hAnsiTheme="majorHAnsi" w:cstheme="majorHAnsi"/>
          <w:b/>
          <w:sz w:val="24"/>
          <w:szCs w:val="24"/>
        </w:rPr>
        <w:t>EWS</w:t>
      </w:r>
    </w:p>
    <w:p w14:paraId="7ED45683" w14:textId="77777777" w:rsidR="00922395" w:rsidRPr="00195DF8" w:rsidRDefault="00922395" w:rsidP="00922395">
      <w:pPr>
        <w:keepLines/>
        <w:tabs>
          <w:tab w:val="left" w:pos="0"/>
          <w:tab w:val="left" w:pos="1440"/>
          <w:tab w:val="left" w:pos="3600"/>
          <w:tab w:val="right" w:pos="8370"/>
        </w:tabs>
        <w:autoSpaceDE w:val="0"/>
        <w:autoSpaceDN w:val="0"/>
        <w:adjustRightInd w:val="0"/>
        <w:spacing w:after="0" w:line="240" w:lineRule="auto"/>
        <w:rPr>
          <w:rFonts w:asciiTheme="majorHAnsi" w:hAnsiTheme="majorHAnsi" w:cstheme="majorHAnsi"/>
          <w:b/>
          <w:sz w:val="24"/>
          <w:szCs w:val="24"/>
        </w:rPr>
      </w:pPr>
      <w:r w:rsidRPr="00195DF8">
        <w:rPr>
          <w:rFonts w:asciiTheme="majorHAnsi" w:hAnsiTheme="majorHAnsi" w:cstheme="majorHAnsi"/>
          <w:b/>
          <w:sz w:val="24"/>
          <w:szCs w:val="24"/>
        </w:rPr>
        <w:tab/>
      </w:r>
    </w:p>
    <w:p w14:paraId="67A5C412" w14:textId="77777777" w:rsidR="0095603A" w:rsidRDefault="0095603A" w:rsidP="00922395">
      <w:pPr>
        <w:keepLines/>
        <w:autoSpaceDE w:val="0"/>
        <w:autoSpaceDN w:val="0"/>
        <w:adjustRightInd w:val="0"/>
        <w:spacing w:after="0" w:line="240" w:lineRule="auto"/>
        <w:rPr>
          <w:rFonts w:asciiTheme="majorHAnsi" w:hAnsiTheme="majorHAnsi" w:cstheme="majorHAnsi"/>
          <w:sz w:val="24"/>
          <w:szCs w:val="24"/>
        </w:rPr>
      </w:pPr>
    </w:p>
    <w:p w14:paraId="41522DA5" w14:textId="77777777" w:rsidR="0095603A" w:rsidRDefault="0095603A" w:rsidP="00922395">
      <w:pPr>
        <w:keepLines/>
        <w:autoSpaceDE w:val="0"/>
        <w:autoSpaceDN w:val="0"/>
        <w:adjustRightInd w:val="0"/>
        <w:spacing w:after="0" w:line="240" w:lineRule="auto"/>
        <w:rPr>
          <w:rFonts w:asciiTheme="majorHAnsi" w:hAnsiTheme="majorHAnsi" w:cstheme="majorHAnsi"/>
          <w:sz w:val="24"/>
          <w:szCs w:val="24"/>
        </w:rPr>
      </w:pPr>
    </w:p>
    <w:p w14:paraId="15A06C77" w14:textId="77777777" w:rsidR="0095603A" w:rsidRDefault="0095603A" w:rsidP="00922395">
      <w:pPr>
        <w:keepLines/>
        <w:autoSpaceDE w:val="0"/>
        <w:autoSpaceDN w:val="0"/>
        <w:adjustRightInd w:val="0"/>
        <w:spacing w:after="0" w:line="240" w:lineRule="auto"/>
        <w:rPr>
          <w:rFonts w:asciiTheme="majorHAnsi" w:hAnsiTheme="majorHAnsi" w:cstheme="majorHAnsi"/>
          <w:sz w:val="24"/>
          <w:szCs w:val="24"/>
        </w:rPr>
      </w:pPr>
    </w:p>
    <w:p w14:paraId="7F05C40E" w14:textId="77777777" w:rsidR="0095603A" w:rsidRDefault="0095603A" w:rsidP="00922395">
      <w:pPr>
        <w:keepLines/>
        <w:autoSpaceDE w:val="0"/>
        <w:autoSpaceDN w:val="0"/>
        <w:adjustRightInd w:val="0"/>
        <w:spacing w:after="0" w:line="240" w:lineRule="auto"/>
        <w:rPr>
          <w:rFonts w:asciiTheme="majorHAnsi" w:hAnsiTheme="majorHAnsi" w:cstheme="majorHAnsi"/>
          <w:sz w:val="24"/>
          <w:szCs w:val="24"/>
        </w:rPr>
      </w:pPr>
    </w:p>
    <w:p w14:paraId="3307EE67" w14:textId="3429D651" w:rsidR="00922395" w:rsidRPr="009209E3" w:rsidRDefault="00922395" w:rsidP="00922395">
      <w:pPr>
        <w:keepLines/>
        <w:autoSpaceDE w:val="0"/>
        <w:autoSpaceDN w:val="0"/>
        <w:adjustRightInd w:val="0"/>
        <w:spacing w:after="0" w:line="240" w:lineRule="auto"/>
        <w:rPr>
          <w:rFonts w:asciiTheme="majorHAnsi" w:hAnsiTheme="majorHAnsi" w:cstheme="majorHAnsi"/>
          <w:b/>
          <w:bCs/>
          <w:color w:val="FF0000"/>
          <w:sz w:val="24"/>
          <w:szCs w:val="24"/>
        </w:rPr>
      </w:pPr>
      <w:r w:rsidRPr="00195DF8">
        <w:rPr>
          <w:rFonts w:asciiTheme="majorHAnsi" w:hAnsiTheme="majorHAnsi" w:cstheme="majorHAnsi"/>
          <w:sz w:val="24"/>
          <w:szCs w:val="24"/>
        </w:rPr>
        <w:t xml:space="preserve">Due to </w:t>
      </w:r>
      <w:r w:rsidR="00020EFF" w:rsidRPr="00195DF8">
        <w:rPr>
          <w:rFonts w:asciiTheme="majorHAnsi" w:hAnsiTheme="majorHAnsi" w:cstheme="majorHAnsi"/>
          <w:sz w:val="24"/>
          <w:szCs w:val="24"/>
        </w:rPr>
        <w:t>the limited number of homes, we</w:t>
      </w:r>
      <w:r w:rsidRPr="00195DF8">
        <w:rPr>
          <w:rFonts w:asciiTheme="majorHAnsi" w:hAnsiTheme="majorHAnsi" w:cstheme="majorHAnsi"/>
          <w:sz w:val="24"/>
          <w:szCs w:val="24"/>
        </w:rPr>
        <w:t xml:space="preserve"> cannot assure a home will be available to all students.  However, every effort will be made to accommodate families whose applications are received.  On your housing application, please provide the date you are checking in</w:t>
      </w:r>
      <w:r w:rsidR="00882BE4" w:rsidRPr="00195DF8">
        <w:rPr>
          <w:rFonts w:asciiTheme="majorHAnsi" w:hAnsiTheme="majorHAnsi" w:cstheme="majorHAnsi"/>
          <w:sz w:val="24"/>
          <w:szCs w:val="24"/>
        </w:rPr>
        <w:t>to the installation</w:t>
      </w:r>
      <w:r w:rsidRPr="00195DF8">
        <w:rPr>
          <w:rFonts w:asciiTheme="majorHAnsi" w:hAnsiTheme="majorHAnsi" w:cstheme="majorHAnsi"/>
          <w:sz w:val="24"/>
          <w:szCs w:val="24"/>
        </w:rPr>
        <w:t xml:space="preserve"> and will be able to accept housing.  </w:t>
      </w:r>
      <w:r w:rsidR="009209E3" w:rsidRPr="00432DE8">
        <w:rPr>
          <w:rFonts w:asciiTheme="majorHAnsi" w:hAnsiTheme="majorHAnsi" w:cstheme="majorHAnsi"/>
          <w:b/>
          <w:bCs/>
          <w:color w:val="FF0000"/>
          <w:sz w:val="24"/>
          <w:szCs w:val="24"/>
          <w:highlight w:val="yellow"/>
        </w:rPr>
        <w:t>You must be detached and can provide detach orders</w:t>
      </w:r>
      <w:r w:rsidR="00184181">
        <w:rPr>
          <w:rFonts w:asciiTheme="majorHAnsi" w:hAnsiTheme="majorHAnsi" w:cstheme="majorHAnsi"/>
          <w:b/>
          <w:bCs/>
          <w:color w:val="FF0000"/>
          <w:sz w:val="24"/>
          <w:szCs w:val="24"/>
          <w:highlight w:val="yellow"/>
        </w:rPr>
        <w:t xml:space="preserve"> and reporting endorsement</w:t>
      </w:r>
      <w:r w:rsidR="009209E3" w:rsidRPr="00432DE8">
        <w:rPr>
          <w:rFonts w:asciiTheme="majorHAnsi" w:hAnsiTheme="majorHAnsi" w:cstheme="majorHAnsi"/>
          <w:b/>
          <w:bCs/>
          <w:color w:val="FF0000"/>
          <w:sz w:val="24"/>
          <w:szCs w:val="24"/>
          <w:highlight w:val="yellow"/>
        </w:rPr>
        <w:t xml:space="preserve"> </w:t>
      </w:r>
      <w:r w:rsidR="00CF0CD1" w:rsidRPr="00432DE8">
        <w:rPr>
          <w:rFonts w:asciiTheme="majorHAnsi" w:hAnsiTheme="majorHAnsi" w:cstheme="majorHAnsi"/>
          <w:b/>
          <w:bCs/>
          <w:color w:val="FF0000"/>
          <w:sz w:val="24"/>
          <w:szCs w:val="24"/>
          <w:highlight w:val="yellow"/>
        </w:rPr>
        <w:t>to</w:t>
      </w:r>
      <w:r w:rsidR="009209E3" w:rsidRPr="00432DE8">
        <w:rPr>
          <w:rFonts w:asciiTheme="majorHAnsi" w:hAnsiTheme="majorHAnsi" w:cstheme="majorHAnsi"/>
          <w:b/>
          <w:bCs/>
          <w:color w:val="FF0000"/>
          <w:sz w:val="24"/>
          <w:szCs w:val="24"/>
          <w:highlight w:val="yellow"/>
        </w:rPr>
        <w:t xml:space="preserve"> pick up house keys.</w:t>
      </w:r>
      <w:r w:rsidR="009209E3" w:rsidRPr="009209E3">
        <w:rPr>
          <w:rFonts w:asciiTheme="majorHAnsi" w:hAnsiTheme="majorHAnsi" w:cstheme="majorHAnsi"/>
          <w:b/>
          <w:bCs/>
          <w:color w:val="FF0000"/>
          <w:sz w:val="24"/>
          <w:szCs w:val="24"/>
        </w:rPr>
        <w:t xml:space="preserve"> </w:t>
      </w:r>
      <w:r w:rsidR="00CE3B2F" w:rsidRPr="00CE3B2F">
        <w:rPr>
          <w:rFonts w:asciiTheme="majorHAnsi" w:hAnsiTheme="majorHAnsi" w:cstheme="majorHAnsi"/>
          <w:b/>
          <w:bCs/>
          <w:color w:val="FF0000"/>
          <w:sz w:val="24"/>
          <w:szCs w:val="24"/>
          <w:highlight w:val="yellow"/>
        </w:rPr>
        <w:t>You must be reported in to pick up house keys.</w:t>
      </w:r>
      <w:r w:rsidR="009209E3" w:rsidRPr="009209E3">
        <w:rPr>
          <w:rFonts w:asciiTheme="majorHAnsi" w:hAnsiTheme="majorHAnsi" w:cstheme="majorHAnsi"/>
          <w:b/>
          <w:bCs/>
          <w:color w:val="FF0000"/>
          <w:sz w:val="24"/>
          <w:szCs w:val="24"/>
        </w:rPr>
        <w:t xml:space="preserve"> </w:t>
      </w:r>
    </w:p>
    <w:p w14:paraId="5251C759" w14:textId="77777777" w:rsidR="00922395" w:rsidRPr="00195DF8" w:rsidRDefault="00922395" w:rsidP="00922395">
      <w:pPr>
        <w:keepLines/>
        <w:autoSpaceDE w:val="0"/>
        <w:autoSpaceDN w:val="0"/>
        <w:adjustRightInd w:val="0"/>
        <w:spacing w:after="0" w:line="240" w:lineRule="auto"/>
        <w:jc w:val="center"/>
        <w:rPr>
          <w:rFonts w:asciiTheme="majorHAnsi" w:hAnsiTheme="majorHAnsi" w:cstheme="majorHAnsi"/>
          <w:b/>
          <w:sz w:val="24"/>
          <w:szCs w:val="24"/>
          <w:highlight w:val="yellow"/>
          <w:u w:val="single"/>
        </w:rPr>
      </w:pPr>
    </w:p>
    <w:p w14:paraId="26598AAF" w14:textId="77777777" w:rsidR="00922395" w:rsidRPr="00195DF8" w:rsidRDefault="00922395" w:rsidP="00922395">
      <w:pPr>
        <w:keepLines/>
        <w:autoSpaceDE w:val="0"/>
        <w:autoSpaceDN w:val="0"/>
        <w:adjustRightInd w:val="0"/>
        <w:spacing w:after="0" w:line="240" w:lineRule="auto"/>
        <w:rPr>
          <w:rFonts w:asciiTheme="majorHAnsi" w:hAnsiTheme="majorHAnsi" w:cstheme="majorHAnsi"/>
          <w:b/>
          <w:sz w:val="24"/>
          <w:szCs w:val="24"/>
        </w:rPr>
      </w:pPr>
      <w:r w:rsidRPr="00195DF8">
        <w:rPr>
          <w:rFonts w:asciiTheme="majorHAnsi" w:hAnsiTheme="majorHAnsi" w:cstheme="majorHAnsi"/>
          <w:sz w:val="24"/>
          <w:szCs w:val="24"/>
        </w:rPr>
        <w:t xml:space="preserve">Homes are assigned based on availability.  If your check-in date should change, please notify the </w:t>
      </w:r>
      <w:r w:rsidR="00002BD5" w:rsidRPr="00195DF8">
        <w:rPr>
          <w:rFonts w:asciiTheme="majorHAnsi" w:hAnsiTheme="majorHAnsi" w:cstheme="majorHAnsi"/>
          <w:sz w:val="24"/>
          <w:szCs w:val="24"/>
        </w:rPr>
        <w:t xml:space="preserve">FHB immediately.  If a </w:t>
      </w:r>
      <w:r w:rsidRPr="00195DF8">
        <w:rPr>
          <w:rFonts w:asciiTheme="majorHAnsi" w:hAnsiTheme="majorHAnsi" w:cstheme="majorHAnsi"/>
          <w:sz w:val="24"/>
          <w:szCs w:val="24"/>
        </w:rPr>
        <w:t>home is not readily available, you will need to make other arrangements until one becomes available.</w:t>
      </w:r>
      <w:r w:rsidRPr="00195DF8">
        <w:rPr>
          <w:rFonts w:asciiTheme="majorHAnsi" w:hAnsiTheme="majorHAnsi" w:cstheme="majorHAnsi"/>
          <w:b/>
          <w:sz w:val="24"/>
          <w:szCs w:val="24"/>
        </w:rPr>
        <w:t xml:space="preserve">  </w:t>
      </w:r>
      <w:r w:rsidRPr="00195DF8">
        <w:rPr>
          <w:rFonts w:asciiTheme="majorHAnsi" w:hAnsiTheme="majorHAnsi" w:cstheme="majorHAnsi"/>
          <w:b/>
          <w:bCs/>
          <w:sz w:val="24"/>
          <w:szCs w:val="24"/>
          <w:u w:val="single"/>
        </w:rPr>
        <w:br/>
      </w:r>
    </w:p>
    <w:p w14:paraId="542A1DE3" w14:textId="77777777" w:rsidR="00922395" w:rsidRPr="00195DF8" w:rsidRDefault="00002BD5" w:rsidP="00922395">
      <w:pPr>
        <w:pStyle w:val="Default"/>
        <w:keepLines/>
        <w:rPr>
          <w:rFonts w:asciiTheme="majorHAnsi" w:hAnsiTheme="majorHAnsi" w:cstheme="majorHAnsi"/>
        </w:rPr>
      </w:pPr>
      <w:r w:rsidRPr="00195DF8">
        <w:rPr>
          <w:rFonts w:asciiTheme="majorHAnsi" w:hAnsiTheme="majorHAnsi" w:cstheme="majorHAnsi"/>
          <w:b/>
        </w:rPr>
        <w:t xml:space="preserve">IMPORTANT:  </w:t>
      </w:r>
      <w:r w:rsidR="00922395" w:rsidRPr="00195DF8">
        <w:rPr>
          <w:rFonts w:asciiTheme="majorHAnsi" w:hAnsiTheme="majorHAnsi" w:cstheme="majorHAnsi"/>
          <w:b/>
        </w:rPr>
        <w:t>Students must respond to Liberty Military Housing (LMH) with an ‘Accept</w:t>
      </w:r>
      <w:r w:rsidRPr="00195DF8">
        <w:rPr>
          <w:rFonts w:asciiTheme="majorHAnsi" w:hAnsiTheme="majorHAnsi" w:cstheme="majorHAnsi"/>
          <w:b/>
        </w:rPr>
        <w:t>ance’ or ‘Declination’ within 48</w:t>
      </w:r>
      <w:r w:rsidR="00922395" w:rsidRPr="00195DF8">
        <w:rPr>
          <w:rFonts w:asciiTheme="majorHAnsi" w:hAnsiTheme="majorHAnsi" w:cstheme="majorHAnsi"/>
          <w:b/>
        </w:rPr>
        <w:t>-hours (not including weekend and holidays) of receiving the housing offer.</w:t>
      </w:r>
      <w:r w:rsidR="00922395" w:rsidRPr="00195DF8">
        <w:rPr>
          <w:rFonts w:asciiTheme="majorHAnsi" w:hAnsiTheme="majorHAnsi" w:cstheme="majorHAnsi"/>
        </w:rPr>
        <w:t xml:space="preserve"> Those </w:t>
      </w:r>
      <w:r w:rsidRPr="00195DF8">
        <w:rPr>
          <w:rFonts w:asciiTheme="majorHAnsi" w:hAnsiTheme="majorHAnsi" w:cstheme="majorHAnsi"/>
        </w:rPr>
        <w:t>who do not respond within the 48</w:t>
      </w:r>
      <w:r w:rsidR="00922395" w:rsidRPr="00195DF8">
        <w:rPr>
          <w:rFonts w:asciiTheme="majorHAnsi" w:hAnsiTheme="majorHAnsi" w:cstheme="majorHAnsi"/>
        </w:rPr>
        <w:t xml:space="preserve">-hour timeframe will be passed over and the next person on the waitlist will be offered the unit. </w:t>
      </w:r>
    </w:p>
    <w:p w14:paraId="6EC95DC9" w14:textId="77777777" w:rsidR="00922395" w:rsidRPr="00195DF8" w:rsidRDefault="00922395" w:rsidP="00922395">
      <w:pPr>
        <w:pStyle w:val="Default"/>
        <w:keepLines/>
        <w:rPr>
          <w:rFonts w:asciiTheme="majorHAnsi" w:hAnsiTheme="majorHAnsi" w:cstheme="majorHAnsi"/>
        </w:rPr>
      </w:pPr>
    </w:p>
    <w:p w14:paraId="3E1FDD6F" w14:textId="77777777" w:rsidR="00922395" w:rsidRPr="00195DF8" w:rsidRDefault="00922395" w:rsidP="00922395">
      <w:pPr>
        <w:pStyle w:val="Default"/>
        <w:keepLines/>
        <w:rPr>
          <w:rFonts w:asciiTheme="majorHAnsi" w:hAnsiTheme="majorHAnsi" w:cstheme="majorHAnsi"/>
        </w:rPr>
      </w:pPr>
      <w:r w:rsidRPr="00195DF8">
        <w:rPr>
          <w:rFonts w:asciiTheme="majorHAnsi" w:hAnsiTheme="majorHAnsi" w:cstheme="majorHAnsi"/>
        </w:rPr>
        <w:t>Those who</w:t>
      </w:r>
      <w:r w:rsidR="000D539A" w:rsidRPr="00195DF8">
        <w:rPr>
          <w:rFonts w:asciiTheme="majorHAnsi" w:hAnsiTheme="majorHAnsi" w:cstheme="majorHAnsi"/>
        </w:rPr>
        <w:t xml:space="preserve"> decline the housing offer </w:t>
      </w:r>
      <w:r w:rsidRPr="00195DF8">
        <w:rPr>
          <w:rFonts w:asciiTheme="majorHAnsi" w:hAnsiTheme="majorHAnsi" w:cstheme="majorHAnsi"/>
        </w:rPr>
        <w:t>lose their hous</w:t>
      </w:r>
      <w:r w:rsidR="000D539A" w:rsidRPr="00195DF8">
        <w:rPr>
          <w:rFonts w:asciiTheme="majorHAnsi" w:hAnsiTheme="majorHAnsi" w:cstheme="majorHAnsi"/>
        </w:rPr>
        <w:t xml:space="preserve">ing priority status and are </w:t>
      </w:r>
      <w:r w:rsidRPr="00195DF8">
        <w:rPr>
          <w:rFonts w:asciiTheme="majorHAnsi" w:hAnsiTheme="majorHAnsi" w:cstheme="majorHAnsi"/>
        </w:rPr>
        <w:t xml:space="preserve">removed from the student waitlists. </w:t>
      </w:r>
    </w:p>
    <w:p w14:paraId="677EB713" w14:textId="77777777" w:rsidR="00922395" w:rsidRPr="00195DF8" w:rsidRDefault="00922395" w:rsidP="00922395">
      <w:pPr>
        <w:pStyle w:val="Default"/>
        <w:keepLines/>
        <w:rPr>
          <w:rFonts w:asciiTheme="majorHAnsi" w:hAnsiTheme="majorHAnsi" w:cstheme="majorHAnsi"/>
        </w:rPr>
      </w:pPr>
    </w:p>
    <w:p w14:paraId="0342463F" w14:textId="726D00AD" w:rsidR="00922395" w:rsidRPr="009209E3" w:rsidRDefault="004A548B" w:rsidP="00922395">
      <w:pPr>
        <w:pStyle w:val="Default"/>
        <w:keepLines/>
        <w:rPr>
          <w:rFonts w:asciiTheme="majorHAnsi" w:hAnsiTheme="majorHAnsi" w:cstheme="majorHAnsi"/>
          <w:b/>
          <w:color w:val="FF0000"/>
        </w:rPr>
      </w:pPr>
      <w:r w:rsidRPr="00432DE8">
        <w:rPr>
          <w:rFonts w:asciiTheme="majorHAnsi" w:hAnsiTheme="majorHAnsi" w:cstheme="majorHAnsi"/>
          <w:b/>
          <w:color w:val="FF0000"/>
          <w:highlight w:val="yellow"/>
        </w:rPr>
        <w:t>Pets must be vaccinated with up-to-date rabies</w:t>
      </w:r>
      <w:r w:rsidR="00922395" w:rsidRPr="00432DE8">
        <w:rPr>
          <w:rFonts w:asciiTheme="majorHAnsi" w:hAnsiTheme="majorHAnsi" w:cstheme="majorHAnsi"/>
          <w:b/>
          <w:color w:val="FF0000"/>
          <w:highlight w:val="yellow"/>
        </w:rPr>
        <w:t xml:space="preserve">, microchipped, and registered with the Visitor Control Center (VCC), at 27031X Telegraph Rd, located in front of the Russell Knox Building.  </w:t>
      </w:r>
      <w:r w:rsidR="009209E3" w:rsidRPr="00432DE8">
        <w:rPr>
          <w:rFonts w:asciiTheme="majorHAnsi" w:hAnsiTheme="majorHAnsi" w:cstheme="majorHAnsi"/>
          <w:b/>
          <w:color w:val="FF0000"/>
          <w:highlight w:val="yellow"/>
        </w:rPr>
        <w:t xml:space="preserve">CLEOC registration will be provide to you from the VCC, which will need to be provided to </w:t>
      </w:r>
      <w:r w:rsidRPr="00432DE8">
        <w:rPr>
          <w:rFonts w:asciiTheme="majorHAnsi" w:hAnsiTheme="majorHAnsi" w:cstheme="majorHAnsi"/>
          <w:b/>
          <w:color w:val="FF0000"/>
          <w:highlight w:val="yellow"/>
        </w:rPr>
        <w:t>FHB</w:t>
      </w:r>
      <w:r w:rsidR="00922395" w:rsidRPr="00432DE8">
        <w:rPr>
          <w:rFonts w:asciiTheme="majorHAnsi" w:hAnsiTheme="majorHAnsi" w:cstheme="majorHAnsi"/>
          <w:b/>
          <w:color w:val="FF0000"/>
          <w:highlight w:val="yellow"/>
        </w:rPr>
        <w:t xml:space="preserve"> be</w:t>
      </w:r>
      <w:r w:rsidRPr="00432DE8">
        <w:rPr>
          <w:rFonts w:asciiTheme="majorHAnsi" w:hAnsiTheme="majorHAnsi" w:cstheme="majorHAnsi"/>
          <w:b/>
          <w:color w:val="FF0000"/>
          <w:highlight w:val="yellow"/>
        </w:rPr>
        <w:t xml:space="preserve">fore house keys are </w:t>
      </w:r>
      <w:r w:rsidR="00922395" w:rsidRPr="00432DE8">
        <w:rPr>
          <w:rFonts w:asciiTheme="majorHAnsi" w:hAnsiTheme="majorHAnsi" w:cstheme="majorHAnsi"/>
          <w:b/>
          <w:color w:val="FF0000"/>
          <w:highlight w:val="yellow"/>
        </w:rPr>
        <w:t>issued.</w:t>
      </w:r>
      <w:r w:rsidR="00922395" w:rsidRPr="009209E3">
        <w:rPr>
          <w:rFonts w:asciiTheme="majorHAnsi" w:hAnsiTheme="majorHAnsi" w:cstheme="majorHAnsi"/>
          <w:b/>
          <w:color w:val="FF0000"/>
        </w:rPr>
        <w:t xml:space="preserve"> </w:t>
      </w:r>
    </w:p>
    <w:p w14:paraId="208D9968" w14:textId="77777777" w:rsidR="00922395" w:rsidRPr="009209E3" w:rsidRDefault="00922395" w:rsidP="00922395">
      <w:pPr>
        <w:pStyle w:val="Default"/>
        <w:keepLines/>
        <w:jc w:val="center"/>
        <w:rPr>
          <w:rFonts w:asciiTheme="majorHAnsi" w:hAnsiTheme="majorHAnsi" w:cstheme="majorHAnsi"/>
          <w:b/>
          <w:color w:val="FF0000"/>
        </w:rPr>
      </w:pPr>
    </w:p>
    <w:p w14:paraId="7342FF4D" w14:textId="2B1B9C59" w:rsidR="00922395" w:rsidRPr="00195DF8" w:rsidRDefault="004A548B" w:rsidP="004A548B">
      <w:pPr>
        <w:keepLines/>
        <w:autoSpaceDE w:val="0"/>
        <w:autoSpaceDN w:val="0"/>
        <w:adjustRightInd w:val="0"/>
        <w:spacing w:after="0" w:line="240" w:lineRule="auto"/>
        <w:rPr>
          <w:rFonts w:asciiTheme="majorHAnsi" w:eastAsiaTheme="minorHAnsi" w:hAnsiTheme="majorHAnsi" w:cstheme="majorHAnsi"/>
          <w:sz w:val="24"/>
          <w:szCs w:val="24"/>
        </w:rPr>
      </w:pPr>
      <w:r w:rsidRPr="00195DF8">
        <w:rPr>
          <w:rFonts w:asciiTheme="majorHAnsi" w:hAnsiTheme="majorHAnsi" w:cstheme="majorHAnsi"/>
          <w:sz w:val="24"/>
          <w:szCs w:val="24"/>
        </w:rPr>
        <w:t xml:space="preserve">Majority of Company Grade EWS students are housed in </w:t>
      </w:r>
      <w:r w:rsidR="00922395" w:rsidRPr="00195DF8">
        <w:rPr>
          <w:rFonts w:asciiTheme="majorHAnsi" w:eastAsiaTheme="minorHAnsi" w:hAnsiTheme="majorHAnsi" w:cstheme="majorHAnsi"/>
          <w:sz w:val="24"/>
          <w:szCs w:val="24"/>
        </w:rPr>
        <w:t xml:space="preserve">Thomason Park, McHugh </w:t>
      </w:r>
      <w:r w:rsidR="009209E3" w:rsidRPr="00195DF8">
        <w:rPr>
          <w:rFonts w:asciiTheme="majorHAnsi" w:eastAsiaTheme="minorHAnsi" w:hAnsiTheme="majorHAnsi" w:cstheme="majorHAnsi"/>
          <w:sz w:val="24"/>
          <w:szCs w:val="24"/>
        </w:rPr>
        <w:t>Woods,</w:t>
      </w:r>
      <w:r w:rsidR="00922395" w:rsidRPr="00195DF8">
        <w:rPr>
          <w:rFonts w:asciiTheme="majorHAnsi" w:eastAsiaTheme="minorHAnsi" w:hAnsiTheme="majorHAnsi" w:cstheme="majorHAnsi"/>
          <w:sz w:val="24"/>
          <w:szCs w:val="24"/>
        </w:rPr>
        <w:t xml:space="preserve"> and Masters Hill (</w:t>
      </w:r>
      <w:r w:rsidRPr="00195DF8">
        <w:rPr>
          <w:rFonts w:asciiTheme="majorHAnsi" w:eastAsiaTheme="minorHAnsi" w:hAnsiTheme="majorHAnsi" w:cstheme="majorHAnsi"/>
          <w:sz w:val="24"/>
          <w:szCs w:val="24"/>
        </w:rPr>
        <w:t xml:space="preserve">along </w:t>
      </w:r>
      <w:r w:rsidR="00922395" w:rsidRPr="00195DF8">
        <w:rPr>
          <w:rFonts w:asciiTheme="majorHAnsi" w:eastAsiaTheme="minorHAnsi" w:hAnsiTheme="majorHAnsi" w:cstheme="majorHAnsi"/>
          <w:sz w:val="24"/>
          <w:szCs w:val="24"/>
        </w:rPr>
        <w:t>Bearss Loop)</w:t>
      </w:r>
    </w:p>
    <w:p w14:paraId="6C49199E" w14:textId="77777777" w:rsidR="004A548B" w:rsidRPr="00195DF8" w:rsidRDefault="004A548B" w:rsidP="004A548B">
      <w:pPr>
        <w:keepLines/>
        <w:autoSpaceDE w:val="0"/>
        <w:autoSpaceDN w:val="0"/>
        <w:adjustRightInd w:val="0"/>
        <w:spacing w:after="0" w:line="240" w:lineRule="auto"/>
        <w:rPr>
          <w:rFonts w:asciiTheme="majorHAnsi" w:eastAsiaTheme="minorHAnsi" w:hAnsiTheme="majorHAnsi" w:cstheme="majorHAnsi"/>
          <w:sz w:val="24"/>
          <w:szCs w:val="24"/>
        </w:rPr>
      </w:pPr>
    </w:p>
    <w:p w14:paraId="4B68AAEC" w14:textId="4AB77426" w:rsidR="00922395" w:rsidRPr="00195DF8" w:rsidRDefault="004A548B" w:rsidP="00922395">
      <w:pPr>
        <w:keepLines/>
        <w:autoSpaceDE w:val="0"/>
        <w:autoSpaceDN w:val="0"/>
        <w:adjustRightInd w:val="0"/>
        <w:spacing w:after="0" w:line="240" w:lineRule="auto"/>
        <w:rPr>
          <w:rFonts w:asciiTheme="majorHAnsi" w:hAnsiTheme="majorHAnsi" w:cstheme="majorHAnsi"/>
          <w:color w:val="FF0000"/>
          <w:sz w:val="24"/>
          <w:szCs w:val="24"/>
        </w:rPr>
      </w:pPr>
      <w:r w:rsidRPr="00195DF8">
        <w:rPr>
          <w:rFonts w:asciiTheme="majorHAnsi" w:eastAsiaTheme="minorHAnsi" w:hAnsiTheme="majorHAnsi" w:cstheme="majorHAnsi"/>
          <w:sz w:val="24"/>
          <w:szCs w:val="24"/>
        </w:rPr>
        <w:t xml:space="preserve">We do our best to house Field </w:t>
      </w:r>
      <w:r w:rsidRPr="00195DF8">
        <w:rPr>
          <w:rFonts w:asciiTheme="majorHAnsi" w:eastAsiaTheme="minorHAnsi" w:hAnsiTheme="majorHAnsi" w:cstheme="majorHAnsi"/>
          <w:color w:val="auto"/>
          <w:sz w:val="24"/>
          <w:szCs w:val="24"/>
        </w:rPr>
        <w:t xml:space="preserve">Grade </w:t>
      </w:r>
      <w:r w:rsidRPr="00195DF8">
        <w:rPr>
          <w:rFonts w:asciiTheme="majorHAnsi" w:hAnsiTheme="majorHAnsi" w:cstheme="majorHAnsi"/>
          <w:color w:val="auto"/>
          <w:sz w:val="24"/>
          <w:szCs w:val="24"/>
        </w:rPr>
        <w:t xml:space="preserve">officers attending </w:t>
      </w:r>
      <w:r w:rsidR="00922395" w:rsidRPr="00195DF8">
        <w:rPr>
          <w:rFonts w:asciiTheme="majorHAnsi" w:eastAsiaTheme="minorHAnsi" w:hAnsiTheme="majorHAnsi" w:cstheme="majorHAnsi"/>
          <w:color w:val="auto"/>
          <w:sz w:val="24"/>
          <w:szCs w:val="24"/>
        </w:rPr>
        <w:t>C&amp;S, MCWAR</w:t>
      </w:r>
      <w:r w:rsidR="00922395" w:rsidRPr="00195DF8">
        <w:rPr>
          <w:rFonts w:asciiTheme="majorHAnsi" w:eastAsiaTheme="minorHAnsi" w:hAnsiTheme="majorHAnsi" w:cstheme="majorHAnsi"/>
          <w:sz w:val="24"/>
          <w:szCs w:val="24"/>
        </w:rPr>
        <w:t xml:space="preserve">, </w:t>
      </w:r>
      <w:r w:rsidR="00A8280B" w:rsidRPr="00195DF8">
        <w:rPr>
          <w:rFonts w:asciiTheme="majorHAnsi" w:eastAsiaTheme="minorHAnsi" w:hAnsiTheme="majorHAnsi" w:cstheme="majorHAnsi"/>
          <w:sz w:val="24"/>
          <w:szCs w:val="24"/>
        </w:rPr>
        <w:t xml:space="preserve">and </w:t>
      </w:r>
      <w:r w:rsidR="00922395" w:rsidRPr="00195DF8">
        <w:rPr>
          <w:rFonts w:asciiTheme="majorHAnsi" w:eastAsiaTheme="minorHAnsi" w:hAnsiTheme="majorHAnsi" w:cstheme="majorHAnsi"/>
          <w:sz w:val="24"/>
          <w:szCs w:val="24"/>
        </w:rPr>
        <w:t>SAW</w:t>
      </w:r>
      <w:r w:rsidRPr="00195DF8">
        <w:rPr>
          <w:rFonts w:asciiTheme="majorHAnsi" w:eastAsiaTheme="minorHAnsi" w:hAnsiTheme="majorHAnsi" w:cstheme="majorHAnsi"/>
          <w:sz w:val="24"/>
          <w:szCs w:val="24"/>
        </w:rPr>
        <w:t xml:space="preserve"> </w:t>
      </w:r>
      <w:r w:rsidR="00922395" w:rsidRPr="00195DF8">
        <w:rPr>
          <w:rFonts w:asciiTheme="majorHAnsi" w:eastAsiaTheme="minorHAnsi" w:hAnsiTheme="majorHAnsi" w:cstheme="majorHAnsi"/>
          <w:sz w:val="24"/>
          <w:szCs w:val="24"/>
        </w:rPr>
        <w:t>in Masters Hill neighborhood (</w:t>
      </w:r>
      <w:r w:rsidRPr="00195DF8">
        <w:rPr>
          <w:rFonts w:asciiTheme="majorHAnsi" w:eastAsiaTheme="minorHAnsi" w:hAnsiTheme="majorHAnsi" w:cstheme="majorHAnsi"/>
          <w:sz w:val="24"/>
          <w:szCs w:val="24"/>
        </w:rPr>
        <w:t xml:space="preserve">along </w:t>
      </w:r>
      <w:r w:rsidR="00922395" w:rsidRPr="00195DF8">
        <w:rPr>
          <w:rFonts w:asciiTheme="majorHAnsi" w:eastAsiaTheme="minorHAnsi" w:hAnsiTheme="majorHAnsi" w:cstheme="majorHAnsi"/>
          <w:sz w:val="24"/>
          <w:szCs w:val="24"/>
        </w:rPr>
        <w:t>Lejeune Road, Floyd Street, and portions</w:t>
      </w:r>
      <w:r w:rsidRPr="00195DF8">
        <w:rPr>
          <w:rFonts w:asciiTheme="majorHAnsi" w:hAnsiTheme="majorHAnsi" w:cstheme="majorHAnsi"/>
          <w:color w:val="FF0000"/>
          <w:sz w:val="24"/>
          <w:szCs w:val="24"/>
        </w:rPr>
        <w:t xml:space="preserve"> </w:t>
      </w:r>
      <w:r w:rsidR="00922395" w:rsidRPr="00195DF8">
        <w:rPr>
          <w:rFonts w:asciiTheme="majorHAnsi" w:eastAsiaTheme="minorHAnsi" w:hAnsiTheme="majorHAnsi" w:cstheme="majorHAnsi"/>
          <w:sz w:val="24"/>
          <w:szCs w:val="24"/>
        </w:rPr>
        <w:t>of Neville Road)</w:t>
      </w:r>
      <w:r w:rsidR="00A8280B" w:rsidRPr="00195DF8">
        <w:rPr>
          <w:rFonts w:asciiTheme="majorHAnsi" w:eastAsiaTheme="minorHAnsi" w:hAnsiTheme="majorHAnsi" w:cstheme="majorHAnsi"/>
          <w:sz w:val="24"/>
          <w:szCs w:val="24"/>
        </w:rPr>
        <w:t xml:space="preserve">.  However, </w:t>
      </w:r>
      <w:r w:rsidR="00A8280B" w:rsidRPr="00195DF8">
        <w:rPr>
          <w:rFonts w:asciiTheme="majorHAnsi" w:eastAsiaTheme="minorHAnsi" w:hAnsiTheme="majorHAnsi" w:cstheme="majorHAnsi"/>
          <w:b/>
          <w:sz w:val="24"/>
          <w:szCs w:val="24"/>
        </w:rPr>
        <w:t>d</w:t>
      </w:r>
      <w:r w:rsidR="00922395" w:rsidRPr="00195DF8">
        <w:rPr>
          <w:rFonts w:asciiTheme="majorHAnsi" w:hAnsiTheme="majorHAnsi" w:cstheme="majorHAnsi"/>
          <w:b/>
          <w:bCs/>
          <w:sz w:val="24"/>
          <w:szCs w:val="24"/>
        </w:rPr>
        <w:t>ue to limited inventory, Field G</w:t>
      </w:r>
      <w:r w:rsidR="00A8280B" w:rsidRPr="00195DF8">
        <w:rPr>
          <w:rFonts w:asciiTheme="majorHAnsi" w:hAnsiTheme="majorHAnsi" w:cstheme="majorHAnsi"/>
          <w:b/>
          <w:bCs/>
          <w:sz w:val="24"/>
          <w:szCs w:val="24"/>
        </w:rPr>
        <w:t>rade housing availability is</w:t>
      </w:r>
      <w:r w:rsidR="00922395" w:rsidRPr="00195DF8">
        <w:rPr>
          <w:rFonts w:asciiTheme="majorHAnsi" w:hAnsiTheme="majorHAnsi" w:cstheme="majorHAnsi"/>
          <w:b/>
          <w:bCs/>
          <w:sz w:val="24"/>
          <w:szCs w:val="24"/>
        </w:rPr>
        <w:t xml:space="preserve"> minimal</w:t>
      </w:r>
      <w:r w:rsidR="00EA5BCC">
        <w:rPr>
          <w:rFonts w:asciiTheme="majorHAnsi" w:hAnsiTheme="majorHAnsi" w:cstheme="majorHAnsi"/>
          <w:b/>
          <w:bCs/>
          <w:sz w:val="24"/>
          <w:szCs w:val="24"/>
        </w:rPr>
        <w:t>, as well as single-family homes</w:t>
      </w:r>
      <w:r w:rsidR="00922395" w:rsidRPr="00195DF8">
        <w:rPr>
          <w:rFonts w:asciiTheme="majorHAnsi" w:hAnsiTheme="majorHAnsi" w:cstheme="majorHAnsi"/>
          <w:b/>
          <w:bCs/>
          <w:sz w:val="24"/>
          <w:szCs w:val="24"/>
        </w:rPr>
        <w:t>.</w:t>
      </w:r>
      <w:r w:rsidR="00922395" w:rsidRPr="00195DF8">
        <w:rPr>
          <w:rFonts w:asciiTheme="majorHAnsi" w:hAnsiTheme="majorHAnsi" w:cstheme="majorHAnsi"/>
          <w:b/>
          <w:bCs/>
          <w:sz w:val="24"/>
          <w:szCs w:val="24"/>
        </w:rPr>
        <w:br/>
      </w:r>
    </w:p>
    <w:p w14:paraId="09720890" w14:textId="50CB97C7" w:rsidR="00A8280B" w:rsidRPr="00195DF8" w:rsidRDefault="009209E3" w:rsidP="00922395">
      <w:pPr>
        <w:keepLines/>
        <w:autoSpaceDE w:val="0"/>
        <w:autoSpaceDN w:val="0"/>
        <w:adjustRightInd w:val="0"/>
        <w:spacing w:after="0" w:line="240" w:lineRule="auto"/>
        <w:rPr>
          <w:rFonts w:asciiTheme="majorHAnsi" w:hAnsiTheme="majorHAnsi" w:cstheme="majorHAnsi"/>
          <w:color w:val="FF0000"/>
          <w:sz w:val="24"/>
          <w:szCs w:val="24"/>
        </w:rPr>
      </w:pPr>
      <w:r>
        <w:rPr>
          <w:rFonts w:asciiTheme="majorHAnsi" w:hAnsiTheme="majorHAnsi" w:cstheme="majorHAnsi"/>
          <w:color w:val="FF0000"/>
          <w:sz w:val="24"/>
          <w:szCs w:val="24"/>
        </w:rPr>
        <w:t xml:space="preserve">If you would like to view floor plans, please </w:t>
      </w:r>
      <w:r w:rsidR="00A8280B" w:rsidRPr="00195DF8">
        <w:rPr>
          <w:rFonts w:asciiTheme="majorHAnsi" w:hAnsiTheme="majorHAnsi" w:cstheme="majorHAnsi"/>
          <w:color w:val="FF0000"/>
          <w:sz w:val="24"/>
          <w:szCs w:val="24"/>
        </w:rPr>
        <w:t xml:space="preserve">refer to the </w:t>
      </w:r>
      <w:hyperlink r:id="rId16" w:history="1">
        <w:r w:rsidR="00A8280B" w:rsidRPr="009209E3">
          <w:rPr>
            <w:rStyle w:val="Hyperlink"/>
            <w:rFonts w:asciiTheme="majorHAnsi" w:hAnsiTheme="majorHAnsi" w:cstheme="majorHAnsi"/>
            <w:color w:val="FF0000"/>
            <w:sz w:val="24"/>
            <w:szCs w:val="24"/>
            <w:u w:val="none"/>
          </w:rPr>
          <w:t>Liberty Military Housing website</w:t>
        </w:r>
      </w:hyperlink>
      <w:r w:rsidR="00A8280B" w:rsidRPr="00195DF8">
        <w:rPr>
          <w:rFonts w:asciiTheme="majorHAnsi" w:hAnsiTheme="majorHAnsi" w:cstheme="majorHAnsi"/>
          <w:color w:val="FF0000"/>
          <w:sz w:val="24"/>
          <w:szCs w:val="24"/>
        </w:rPr>
        <w:t xml:space="preserve">. </w:t>
      </w:r>
    </w:p>
    <w:p w14:paraId="76BF3435" w14:textId="77777777" w:rsidR="00A8280B" w:rsidRPr="00195DF8" w:rsidRDefault="00A8280B" w:rsidP="00922395">
      <w:pPr>
        <w:keepLines/>
        <w:autoSpaceDE w:val="0"/>
        <w:autoSpaceDN w:val="0"/>
        <w:adjustRightInd w:val="0"/>
        <w:spacing w:after="0" w:line="240" w:lineRule="auto"/>
        <w:rPr>
          <w:rFonts w:asciiTheme="majorHAnsi" w:hAnsiTheme="majorHAnsi" w:cstheme="majorHAnsi"/>
          <w:color w:val="FF0000"/>
          <w:sz w:val="24"/>
          <w:szCs w:val="24"/>
        </w:rPr>
      </w:pPr>
    </w:p>
    <w:p w14:paraId="2042C26D" w14:textId="77777777" w:rsidR="00922395" w:rsidRPr="00195DF8" w:rsidRDefault="00922395" w:rsidP="00922395">
      <w:pPr>
        <w:keepLines/>
        <w:autoSpaceDE w:val="0"/>
        <w:autoSpaceDN w:val="0"/>
        <w:adjustRightInd w:val="0"/>
        <w:spacing w:after="0" w:line="240" w:lineRule="auto"/>
        <w:rPr>
          <w:rFonts w:asciiTheme="majorHAnsi" w:hAnsiTheme="majorHAnsi" w:cstheme="majorHAnsi"/>
          <w:sz w:val="24"/>
          <w:szCs w:val="24"/>
        </w:rPr>
      </w:pPr>
      <w:r w:rsidRPr="00195DF8">
        <w:rPr>
          <w:rFonts w:asciiTheme="majorHAnsi" w:hAnsiTheme="majorHAnsi" w:cstheme="majorHAnsi"/>
          <w:sz w:val="24"/>
          <w:szCs w:val="24"/>
        </w:rPr>
        <w:t xml:space="preserve">All homes have the following: </w:t>
      </w:r>
    </w:p>
    <w:p w14:paraId="3C299C1A" w14:textId="77777777" w:rsidR="00922395" w:rsidRPr="00195DF8" w:rsidRDefault="00922395" w:rsidP="00922395">
      <w:pPr>
        <w:keepLines/>
        <w:autoSpaceDE w:val="0"/>
        <w:autoSpaceDN w:val="0"/>
        <w:adjustRightInd w:val="0"/>
        <w:spacing w:after="0" w:line="240" w:lineRule="auto"/>
        <w:rPr>
          <w:rFonts w:asciiTheme="majorHAnsi" w:hAnsiTheme="majorHAnsi" w:cstheme="majorHAnsi"/>
          <w:sz w:val="24"/>
          <w:szCs w:val="24"/>
        </w:rPr>
      </w:pPr>
    </w:p>
    <w:p w14:paraId="23565662" w14:textId="2FC79C14" w:rsidR="00922395" w:rsidRPr="00195DF8" w:rsidRDefault="00922395" w:rsidP="00922395">
      <w:pPr>
        <w:keepLines/>
        <w:autoSpaceDE w:val="0"/>
        <w:autoSpaceDN w:val="0"/>
        <w:adjustRightInd w:val="0"/>
        <w:spacing w:after="0" w:line="240" w:lineRule="auto"/>
        <w:rPr>
          <w:rFonts w:asciiTheme="majorHAnsi" w:hAnsiTheme="majorHAnsi" w:cstheme="majorHAnsi"/>
          <w:sz w:val="24"/>
          <w:szCs w:val="24"/>
        </w:rPr>
      </w:pPr>
      <w:r w:rsidRPr="00195DF8">
        <w:rPr>
          <w:rFonts w:asciiTheme="majorHAnsi" w:hAnsiTheme="majorHAnsi" w:cstheme="majorHAnsi"/>
          <w:sz w:val="24"/>
          <w:szCs w:val="24"/>
        </w:rPr>
        <w:t xml:space="preserve">Gas stove, family-size refrigerator, built-in microwave, dishwasher, wall-to-wall carpet and/or vinyl floors, 1 or 2 car garages, central A/C &amp; heat, and washer and dryer </w:t>
      </w:r>
      <w:r w:rsidRPr="00195DF8">
        <w:rPr>
          <w:rFonts w:asciiTheme="majorHAnsi" w:hAnsiTheme="majorHAnsi" w:cstheme="majorHAnsi"/>
          <w:b/>
          <w:bCs/>
          <w:sz w:val="24"/>
          <w:szCs w:val="24"/>
          <w:u w:val="single"/>
        </w:rPr>
        <w:t>hookups only</w:t>
      </w:r>
      <w:r w:rsidR="009209E3">
        <w:rPr>
          <w:rFonts w:asciiTheme="majorHAnsi" w:hAnsiTheme="majorHAnsi" w:cstheme="majorHAnsi"/>
          <w:b/>
          <w:bCs/>
          <w:sz w:val="24"/>
          <w:szCs w:val="24"/>
          <w:u w:val="single"/>
        </w:rPr>
        <w:t>, for either gas or electric</w:t>
      </w:r>
      <w:r w:rsidRPr="00195DF8">
        <w:rPr>
          <w:rFonts w:asciiTheme="majorHAnsi" w:hAnsiTheme="majorHAnsi" w:cstheme="majorHAnsi"/>
          <w:sz w:val="24"/>
          <w:szCs w:val="24"/>
        </w:rPr>
        <w:t>. *Note-Dryer hook-ups have four prong plugs.</w:t>
      </w:r>
      <w:r w:rsidRPr="00195DF8">
        <w:rPr>
          <w:rFonts w:asciiTheme="majorHAnsi" w:hAnsiTheme="majorHAnsi" w:cstheme="majorHAnsi"/>
          <w:b/>
          <w:bCs/>
          <w:sz w:val="24"/>
          <w:szCs w:val="24"/>
          <w:u w:val="single"/>
        </w:rPr>
        <w:br/>
      </w:r>
    </w:p>
    <w:p w14:paraId="2B9D46B2" w14:textId="198D564A" w:rsidR="00922395" w:rsidRPr="00195DF8" w:rsidRDefault="00A8280B" w:rsidP="003D678E">
      <w:pPr>
        <w:keepLines/>
        <w:tabs>
          <w:tab w:val="left" w:pos="1890"/>
        </w:tabs>
        <w:autoSpaceDE w:val="0"/>
        <w:autoSpaceDN w:val="0"/>
        <w:adjustRightInd w:val="0"/>
        <w:spacing w:after="0" w:line="240" w:lineRule="auto"/>
        <w:rPr>
          <w:rFonts w:asciiTheme="majorHAnsi" w:eastAsiaTheme="minorHAnsi" w:hAnsiTheme="majorHAnsi" w:cstheme="majorHAnsi"/>
          <w:b/>
          <w:szCs w:val="21"/>
        </w:rPr>
      </w:pPr>
      <w:r w:rsidRPr="00195DF8">
        <w:rPr>
          <w:rFonts w:asciiTheme="majorHAnsi" w:hAnsiTheme="majorHAnsi" w:cstheme="majorHAnsi"/>
          <w:sz w:val="24"/>
          <w:szCs w:val="24"/>
        </w:rPr>
        <w:t>Our Off-Base Housing Referral</w:t>
      </w:r>
      <w:r w:rsidR="003D678E">
        <w:rPr>
          <w:rFonts w:asciiTheme="majorHAnsi" w:hAnsiTheme="majorHAnsi" w:cstheme="majorHAnsi"/>
          <w:sz w:val="24"/>
          <w:szCs w:val="24"/>
        </w:rPr>
        <w:t xml:space="preserve"> counselors are</w:t>
      </w:r>
      <w:r w:rsidRPr="00195DF8">
        <w:rPr>
          <w:rFonts w:asciiTheme="majorHAnsi" w:hAnsiTheme="majorHAnsi" w:cstheme="majorHAnsi"/>
          <w:sz w:val="24"/>
          <w:szCs w:val="24"/>
        </w:rPr>
        <w:t xml:space="preserve"> available to assist anyone who </w:t>
      </w:r>
      <w:r w:rsidR="00922395" w:rsidRPr="00195DF8">
        <w:rPr>
          <w:rFonts w:asciiTheme="majorHAnsi" w:hAnsiTheme="majorHAnsi" w:cstheme="majorHAnsi"/>
          <w:sz w:val="24"/>
          <w:szCs w:val="24"/>
        </w:rPr>
        <w:t>do</w:t>
      </w:r>
      <w:r w:rsidRPr="00195DF8">
        <w:rPr>
          <w:rFonts w:asciiTheme="majorHAnsi" w:hAnsiTheme="majorHAnsi" w:cstheme="majorHAnsi"/>
          <w:sz w:val="24"/>
          <w:szCs w:val="24"/>
        </w:rPr>
        <w:t>es</w:t>
      </w:r>
      <w:r w:rsidR="00922395" w:rsidRPr="00195DF8">
        <w:rPr>
          <w:rFonts w:asciiTheme="majorHAnsi" w:hAnsiTheme="majorHAnsi" w:cstheme="majorHAnsi"/>
          <w:sz w:val="24"/>
          <w:szCs w:val="24"/>
        </w:rPr>
        <w:t xml:space="preserve"> not wish to reside on base, </w:t>
      </w:r>
      <w:r w:rsidR="009D2749" w:rsidRPr="00195DF8">
        <w:rPr>
          <w:rFonts w:asciiTheme="majorHAnsi" w:hAnsiTheme="majorHAnsi" w:cstheme="majorHAnsi"/>
          <w:sz w:val="24"/>
          <w:szCs w:val="24"/>
        </w:rPr>
        <w:t xml:space="preserve">those </w:t>
      </w:r>
      <w:r w:rsidRPr="00195DF8">
        <w:rPr>
          <w:rFonts w:asciiTheme="majorHAnsi" w:hAnsiTheme="majorHAnsi" w:cstheme="majorHAnsi"/>
          <w:sz w:val="24"/>
          <w:szCs w:val="24"/>
        </w:rPr>
        <w:t xml:space="preserve">who </w:t>
      </w:r>
      <w:r w:rsidR="009D2749" w:rsidRPr="00195DF8">
        <w:rPr>
          <w:rFonts w:asciiTheme="majorHAnsi" w:hAnsiTheme="majorHAnsi" w:cstheme="majorHAnsi"/>
          <w:sz w:val="24"/>
          <w:szCs w:val="24"/>
        </w:rPr>
        <w:t xml:space="preserve">are </w:t>
      </w:r>
      <w:r w:rsidRPr="00195DF8">
        <w:rPr>
          <w:rFonts w:asciiTheme="majorHAnsi" w:hAnsiTheme="majorHAnsi" w:cstheme="majorHAnsi"/>
          <w:sz w:val="24"/>
          <w:szCs w:val="24"/>
        </w:rPr>
        <w:t>geographical bachelors,</w:t>
      </w:r>
      <w:r w:rsidR="009D2749" w:rsidRPr="00195DF8">
        <w:rPr>
          <w:rFonts w:asciiTheme="majorHAnsi" w:hAnsiTheme="majorHAnsi" w:cstheme="majorHAnsi"/>
          <w:sz w:val="24"/>
          <w:szCs w:val="24"/>
        </w:rPr>
        <w:t xml:space="preserve"> and those </w:t>
      </w:r>
      <w:r w:rsidRPr="00195DF8">
        <w:rPr>
          <w:rFonts w:asciiTheme="majorHAnsi" w:hAnsiTheme="majorHAnsi" w:cstheme="majorHAnsi"/>
          <w:sz w:val="24"/>
          <w:szCs w:val="24"/>
        </w:rPr>
        <w:t>who</w:t>
      </w:r>
      <w:r w:rsidR="009D2749" w:rsidRPr="00195DF8">
        <w:rPr>
          <w:rFonts w:asciiTheme="majorHAnsi" w:hAnsiTheme="majorHAnsi" w:cstheme="majorHAnsi"/>
          <w:sz w:val="24"/>
          <w:szCs w:val="24"/>
        </w:rPr>
        <w:t xml:space="preserve"> are</w:t>
      </w:r>
      <w:r w:rsidRPr="00195DF8">
        <w:rPr>
          <w:rFonts w:asciiTheme="majorHAnsi" w:hAnsiTheme="majorHAnsi" w:cstheme="majorHAnsi"/>
          <w:sz w:val="24"/>
          <w:szCs w:val="24"/>
        </w:rPr>
        <w:t xml:space="preserve"> </w:t>
      </w:r>
      <w:r w:rsidR="00922395" w:rsidRPr="00195DF8">
        <w:rPr>
          <w:rFonts w:asciiTheme="majorHAnsi" w:hAnsiTheme="majorHAnsi" w:cstheme="majorHAnsi"/>
          <w:sz w:val="24"/>
          <w:szCs w:val="24"/>
        </w:rPr>
        <w:t xml:space="preserve">not assigned </w:t>
      </w:r>
      <w:r w:rsidR="009D2749" w:rsidRPr="00195DF8">
        <w:rPr>
          <w:rFonts w:asciiTheme="majorHAnsi" w:hAnsiTheme="majorHAnsi" w:cstheme="majorHAnsi"/>
          <w:sz w:val="24"/>
          <w:szCs w:val="24"/>
        </w:rPr>
        <w:t xml:space="preserve">on-base housing.  </w:t>
      </w:r>
      <w:r w:rsidR="003D678E">
        <w:rPr>
          <w:rFonts w:asciiTheme="majorHAnsi" w:hAnsiTheme="majorHAnsi" w:cstheme="majorHAnsi"/>
          <w:sz w:val="24"/>
          <w:szCs w:val="24"/>
        </w:rPr>
        <w:t>They</w:t>
      </w:r>
      <w:r w:rsidR="009D2749" w:rsidRPr="00195DF8">
        <w:rPr>
          <w:rFonts w:asciiTheme="majorHAnsi" w:hAnsiTheme="majorHAnsi" w:cstheme="majorHAnsi"/>
          <w:sz w:val="24"/>
          <w:szCs w:val="24"/>
        </w:rPr>
        <w:t xml:space="preserve"> </w:t>
      </w:r>
      <w:r w:rsidR="00922395" w:rsidRPr="00195DF8">
        <w:rPr>
          <w:rFonts w:asciiTheme="majorHAnsi" w:hAnsiTheme="majorHAnsi" w:cstheme="majorHAnsi"/>
          <w:sz w:val="24"/>
          <w:szCs w:val="24"/>
        </w:rPr>
        <w:t xml:space="preserve">will make every effort </w:t>
      </w:r>
      <w:r w:rsidR="009D2749" w:rsidRPr="00195DF8">
        <w:rPr>
          <w:rFonts w:asciiTheme="majorHAnsi" w:hAnsiTheme="majorHAnsi" w:cstheme="majorHAnsi"/>
          <w:sz w:val="24"/>
          <w:szCs w:val="24"/>
        </w:rPr>
        <w:t xml:space="preserve">to assist you in finding a home, apartment, or townhome in the local community.  </w:t>
      </w:r>
    </w:p>
    <w:p w14:paraId="4BADF374" w14:textId="77777777" w:rsidR="000649BE" w:rsidRPr="00922395" w:rsidRDefault="000649BE" w:rsidP="005C6D07">
      <w:pPr>
        <w:rPr>
          <w:rFonts w:ascii="Times New Roman" w:hAnsi="Times New Roman" w:cs="Times New Roman"/>
          <w:b/>
          <w:sz w:val="22"/>
          <w:szCs w:val="22"/>
        </w:rPr>
      </w:pPr>
    </w:p>
    <w:sectPr w:rsidR="000649BE" w:rsidRPr="00922395" w:rsidSect="00F51546">
      <w:head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C2DEA" w14:textId="77777777" w:rsidR="00FE0093" w:rsidRDefault="00FE0093" w:rsidP="00D908A4">
      <w:pPr>
        <w:spacing w:after="0" w:line="240" w:lineRule="auto"/>
      </w:pPr>
      <w:r>
        <w:separator/>
      </w:r>
    </w:p>
  </w:endnote>
  <w:endnote w:type="continuationSeparator" w:id="0">
    <w:p w14:paraId="01D1545D" w14:textId="77777777" w:rsidR="00FE0093" w:rsidRDefault="00FE0093" w:rsidP="00D908A4">
      <w:pPr>
        <w:spacing w:after="0" w:line="240" w:lineRule="auto"/>
      </w:pPr>
      <w:r>
        <w:continuationSeparator/>
      </w:r>
    </w:p>
  </w:endnote>
  <w:endnote w:type="continuationNotice" w:id="1">
    <w:p w14:paraId="3C455E69" w14:textId="77777777" w:rsidR="00FC57E7" w:rsidRDefault="00FC57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9FB75" w14:textId="77777777" w:rsidR="00FE0093" w:rsidRDefault="00FE0093" w:rsidP="00D908A4">
      <w:pPr>
        <w:spacing w:after="0" w:line="240" w:lineRule="auto"/>
      </w:pPr>
      <w:r>
        <w:separator/>
      </w:r>
    </w:p>
  </w:footnote>
  <w:footnote w:type="continuationSeparator" w:id="0">
    <w:p w14:paraId="44BEB2D6" w14:textId="77777777" w:rsidR="00FE0093" w:rsidRDefault="00FE0093" w:rsidP="00D908A4">
      <w:pPr>
        <w:spacing w:after="0" w:line="240" w:lineRule="auto"/>
      </w:pPr>
      <w:r>
        <w:continuationSeparator/>
      </w:r>
    </w:p>
  </w:footnote>
  <w:footnote w:type="continuationNotice" w:id="1">
    <w:p w14:paraId="2D1B3E1C" w14:textId="77777777" w:rsidR="00FC57E7" w:rsidRDefault="00FC57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B208" w14:textId="77777777" w:rsidR="00195DF8" w:rsidRDefault="00195DF8" w:rsidP="00195DF8">
    <w:pPr>
      <w:pStyle w:val="Header"/>
    </w:pPr>
    <w:r>
      <w:rPr>
        <w:noProof/>
        <w14:ligatures w14:val="none"/>
        <w14:cntxtAlts w14:val="0"/>
      </w:rPr>
      <mc:AlternateContent>
        <mc:Choice Requires="wps">
          <w:drawing>
            <wp:anchor distT="0" distB="0" distL="114300" distR="114300" simplePos="0" relativeHeight="251658241" behindDoc="0" locked="0" layoutInCell="1" allowOverlap="1" wp14:anchorId="0CA7C283" wp14:editId="1ADDDAC2">
              <wp:simplePos x="0" y="0"/>
              <wp:positionH relativeFrom="column">
                <wp:posOffset>3276600</wp:posOffset>
              </wp:positionH>
              <wp:positionV relativeFrom="paragraph">
                <wp:posOffset>9525</wp:posOffset>
              </wp:positionV>
              <wp:extent cx="0" cy="361950"/>
              <wp:effectExtent l="19050" t="0" r="19050" b="19050"/>
              <wp:wrapNone/>
              <wp:docPr id="8" name="Straight Connector 8"/>
              <wp:cNvGraphicFramePr/>
              <a:graphic xmlns:a="http://schemas.openxmlformats.org/drawingml/2006/main">
                <a:graphicData uri="http://schemas.microsoft.com/office/word/2010/wordprocessingShape">
                  <wps:wsp>
                    <wps:cNvCnPr/>
                    <wps:spPr>
                      <a:xfrm>
                        <a:off x="0" y="0"/>
                        <a:ext cx="0" cy="361950"/>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1750AE" id="Straight Connector 8"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pt,.75pt" to="258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" strokecolor="#002060" strokeweight="2.25pt">
              <v:stroke joinstyle="miter"/>
            </v:line>
          </w:pict>
        </mc:Fallback>
      </mc:AlternateContent>
    </w:r>
    <w:r>
      <w:rPr>
        <w:noProof/>
      </w:rPr>
      <w:drawing>
        <wp:anchor distT="0" distB="0" distL="114300" distR="114300" simplePos="0" relativeHeight="251658240" behindDoc="0" locked="0" layoutInCell="1" allowOverlap="1" wp14:anchorId="4C1DFCAC" wp14:editId="3573352A">
          <wp:simplePos x="0" y="0"/>
          <wp:positionH relativeFrom="margin">
            <wp:posOffset>-8626</wp:posOffset>
          </wp:positionH>
          <wp:positionV relativeFrom="paragraph">
            <wp:posOffset>-198408</wp:posOffset>
          </wp:positionV>
          <wp:extent cx="730250" cy="7302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pic:spPr>
              </pic:pic>
            </a:graphicData>
          </a:graphic>
          <wp14:sizeRelH relativeFrom="margin">
            <wp14:pctWidth>0</wp14:pctWidth>
          </wp14:sizeRelH>
          <wp14:sizeRelV relativeFrom="margin">
            <wp14:pctHeight>0</wp14:pctHeight>
          </wp14:sizeRelV>
        </wp:anchor>
      </w:drawing>
    </w:r>
    <w:r>
      <w:rPr>
        <w:rFonts w:ascii="Century Gothic" w:hAnsi="Century Gothic"/>
        <w:b/>
        <w:bCs/>
        <w:color w:val="002060"/>
        <w:sz w:val="48"/>
        <w:szCs w:val="48"/>
      </w:rPr>
      <w:t xml:space="preserve">         </w:t>
    </w:r>
    <w:r w:rsidRPr="0003018F">
      <w:rPr>
        <w:rFonts w:ascii="Century Gothic" w:hAnsi="Century Gothic"/>
        <w:b/>
        <w:bCs/>
        <w:color w:val="002060"/>
        <w:sz w:val="48"/>
        <w:szCs w:val="48"/>
      </w:rPr>
      <w:t>MCB Q</w:t>
    </w:r>
    <w:r>
      <w:rPr>
        <w:rFonts w:ascii="Century Gothic" w:hAnsi="Century Gothic"/>
        <w:b/>
        <w:bCs/>
        <w:color w:val="002060"/>
        <w:sz w:val="48"/>
        <w:szCs w:val="48"/>
      </w:rPr>
      <w:t xml:space="preserve">UANTICO   </w:t>
    </w:r>
    <w:r w:rsidRPr="00780F70">
      <w:rPr>
        <w:rFonts w:ascii="Century Gothic" w:hAnsi="Century Gothic"/>
        <w:b/>
        <w:bCs/>
        <w:color w:val="A6A6A6" w:themeColor="background1" w:themeShade="A6"/>
        <w:sz w:val="48"/>
        <w:szCs w:val="48"/>
      </w:rPr>
      <w:t>FAMILY HOUSING</w:t>
    </w:r>
    <w:r w:rsidRPr="00780F70">
      <w:rPr>
        <w:rFonts w:ascii="Century Gothic" w:hAnsi="Century Gothic"/>
        <w:color w:val="A6A6A6" w:themeColor="background1" w:themeShade="A6"/>
      </w:rPr>
      <w:t xml:space="preserve">                   </w:t>
    </w:r>
  </w:p>
  <w:p w14:paraId="7F4AAACB" w14:textId="77777777" w:rsidR="00195DF8" w:rsidRDefault="00195D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3510"/>
    <w:multiLevelType w:val="hybridMultilevel"/>
    <w:tmpl w:val="765C3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A4161"/>
    <w:multiLevelType w:val="hybridMultilevel"/>
    <w:tmpl w:val="D194B708"/>
    <w:lvl w:ilvl="0" w:tplc="0409000F">
      <w:start w:val="1"/>
      <w:numFmt w:val="decimal"/>
      <w:lvlText w:val="%1."/>
      <w:lvlJc w:val="left"/>
      <w:pPr>
        <w:ind w:left="720" w:hanging="360"/>
      </w:pPr>
      <w:rPr>
        <w:rFonts w:hint="default"/>
      </w:rPr>
    </w:lvl>
    <w:lvl w:ilvl="1" w:tplc="3BE646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5666AE"/>
    <w:multiLevelType w:val="hybridMultilevel"/>
    <w:tmpl w:val="49548B0A"/>
    <w:lvl w:ilvl="0" w:tplc="F6D85DFE">
      <w:numFmt w:val="bullet"/>
      <w:lvlText w:val=""/>
      <w:lvlJc w:val="left"/>
      <w:pPr>
        <w:ind w:left="1080" w:hanging="360"/>
      </w:pPr>
      <w:rPr>
        <w:rFonts w:ascii="Symbol" w:eastAsia="Courier New"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A953FB2"/>
    <w:multiLevelType w:val="hybridMultilevel"/>
    <w:tmpl w:val="F08CBFFC"/>
    <w:lvl w:ilvl="0" w:tplc="04090015">
      <w:start w:val="1"/>
      <w:numFmt w:val="upp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C6C2ED6"/>
    <w:multiLevelType w:val="hybridMultilevel"/>
    <w:tmpl w:val="EF52B6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B93BB3"/>
    <w:multiLevelType w:val="multilevel"/>
    <w:tmpl w:val="50CAB5E6"/>
    <w:lvl w:ilvl="0">
      <w:start w:val="1"/>
      <w:numFmt w:val="decimal"/>
      <w:suff w:val="nothing"/>
      <w:lvlText w:val="%1. "/>
      <w:lvlJc w:val="left"/>
      <w:pPr>
        <w:ind w:left="0" w:firstLine="0"/>
      </w:pPr>
      <w:rPr>
        <w:rFonts w:ascii="Times New Roman" w:eastAsia="Courier New" w:hAnsi="Times New Roman" w:cs="Times New Roman" w:hint="default"/>
        <w:spacing w:val="-1"/>
        <w:w w:val="100"/>
        <w:sz w:val="24"/>
        <w:szCs w:val="24"/>
      </w:rPr>
    </w:lvl>
    <w:lvl w:ilvl="1">
      <w:start w:val="1"/>
      <w:numFmt w:val="lowerLetter"/>
      <w:suff w:val="nothing"/>
      <w:lvlText w:val="    %2.  "/>
      <w:lvlJc w:val="left"/>
      <w:pPr>
        <w:ind w:left="0" w:firstLine="0"/>
      </w:pPr>
      <w:rPr>
        <w:rFonts w:ascii="Times New Roman" w:eastAsia="Courier New" w:hAnsi="Times New Roman" w:cs="Times New Roman" w:hint="default"/>
        <w:spacing w:val="-1"/>
        <w:w w:val="100"/>
        <w:sz w:val="24"/>
        <w:szCs w:val="24"/>
      </w:rPr>
    </w:lvl>
    <w:lvl w:ilvl="2">
      <w:start w:val="1"/>
      <w:numFmt w:val="decimal"/>
      <w:suff w:val="nothing"/>
      <w:lvlText w:val="        (%3) "/>
      <w:lvlJc w:val="left"/>
      <w:pPr>
        <w:ind w:left="0" w:firstLine="0"/>
      </w:pPr>
      <w:rPr>
        <w:rFonts w:ascii="Courier New" w:hAnsi="Courier New" w:hint="default"/>
        <w:sz w:val="24"/>
      </w:rPr>
    </w:lvl>
    <w:lvl w:ilvl="3">
      <w:start w:val="1"/>
      <w:numFmt w:val="lowerLetter"/>
      <w:suff w:val="nothing"/>
      <w:lvlText w:val="            (%4) "/>
      <w:lvlJc w:val="left"/>
      <w:pPr>
        <w:ind w:left="0" w:firstLine="0"/>
      </w:pPr>
      <w:rPr>
        <w:rFonts w:ascii="Courier New" w:hAnsi="Courier New" w:hint="default"/>
        <w:b w:val="0"/>
        <w:i w:val="0"/>
        <w:sz w:val="24"/>
      </w:rPr>
    </w:lvl>
    <w:lvl w:ilvl="4">
      <w:numFmt w:val="bullet"/>
      <w:lvlText w:val="•"/>
      <w:lvlJc w:val="left"/>
      <w:pPr>
        <w:ind w:left="3713" w:hanging="500"/>
      </w:pPr>
      <w:rPr>
        <w:rFonts w:hint="default"/>
      </w:rPr>
    </w:lvl>
    <w:lvl w:ilvl="5">
      <w:numFmt w:val="bullet"/>
      <w:lvlText w:val="•"/>
      <w:lvlJc w:val="left"/>
      <w:pPr>
        <w:ind w:left="4677" w:hanging="500"/>
      </w:pPr>
      <w:rPr>
        <w:rFonts w:hint="default"/>
      </w:rPr>
    </w:lvl>
    <w:lvl w:ilvl="6">
      <w:numFmt w:val="bullet"/>
      <w:lvlText w:val="•"/>
      <w:lvlJc w:val="left"/>
      <w:pPr>
        <w:ind w:left="5642" w:hanging="500"/>
      </w:pPr>
      <w:rPr>
        <w:rFonts w:hint="default"/>
      </w:rPr>
    </w:lvl>
    <w:lvl w:ilvl="7">
      <w:numFmt w:val="bullet"/>
      <w:lvlText w:val="•"/>
      <w:lvlJc w:val="left"/>
      <w:pPr>
        <w:ind w:left="6606" w:hanging="500"/>
      </w:pPr>
      <w:rPr>
        <w:rFonts w:hint="default"/>
      </w:rPr>
    </w:lvl>
    <w:lvl w:ilvl="8">
      <w:numFmt w:val="bullet"/>
      <w:lvlText w:val="•"/>
      <w:lvlJc w:val="left"/>
      <w:pPr>
        <w:ind w:left="7571" w:hanging="500"/>
      </w:pPr>
      <w:rPr>
        <w:rFonts w:hint="default"/>
      </w:rPr>
    </w:lvl>
  </w:abstractNum>
  <w:abstractNum w:abstractNumId="6" w15:restartNumberingAfterBreak="0">
    <w:nsid w:val="70DD2B05"/>
    <w:multiLevelType w:val="hybridMultilevel"/>
    <w:tmpl w:val="E756954A"/>
    <w:lvl w:ilvl="0" w:tplc="3842C7AE">
      <w:start w:val="2"/>
      <w:numFmt w:val="bullet"/>
      <w:lvlText w:val=""/>
      <w:lvlJc w:val="left"/>
      <w:pPr>
        <w:ind w:left="720" w:hanging="360"/>
      </w:pPr>
      <w:rPr>
        <w:rFonts w:ascii="Symbol" w:eastAsia="Courier New"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859982">
    <w:abstractNumId w:val="5"/>
  </w:num>
  <w:num w:numId="2" w16cid:durableId="376777538">
    <w:abstractNumId w:val="3"/>
  </w:num>
  <w:num w:numId="3" w16cid:durableId="1312905498">
    <w:abstractNumId w:val="0"/>
  </w:num>
  <w:num w:numId="4" w16cid:durableId="1323117301">
    <w:abstractNumId w:val="6"/>
  </w:num>
  <w:num w:numId="5" w16cid:durableId="336271332">
    <w:abstractNumId w:val="2"/>
  </w:num>
  <w:num w:numId="6" w16cid:durableId="1081636353">
    <w:abstractNumId w:val="4"/>
  </w:num>
  <w:num w:numId="7" w16cid:durableId="1978408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17C"/>
    <w:rsid w:val="00002BD5"/>
    <w:rsid w:val="00004514"/>
    <w:rsid w:val="00020EFF"/>
    <w:rsid w:val="00030D1B"/>
    <w:rsid w:val="000649BE"/>
    <w:rsid w:val="000D539A"/>
    <w:rsid w:val="0010732C"/>
    <w:rsid w:val="00184181"/>
    <w:rsid w:val="00195DF8"/>
    <w:rsid w:val="001A3FBC"/>
    <w:rsid w:val="001A532B"/>
    <w:rsid w:val="001B7AD3"/>
    <w:rsid w:val="001D6651"/>
    <w:rsid w:val="002371E2"/>
    <w:rsid w:val="00255DB7"/>
    <w:rsid w:val="00261A39"/>
    <w:rsid w:val="002627C8"/>
    <w:rsid w:val="002C15F5"/>
    <w:rsid w:val="002C2160"/>
    <w:rsid w:val="002C75E1"/>
    <w:rsid w:val="003049C2"/>
    <w:rsid w:val="00380328"/>
    <w:rsid w:val="00386FB0"/>
    <w:rsid w:val="003D678E"/>
    <w:rsid w:val="003E7DA6"/>
    <w:rsid w:val="004107C1"/>
    <w:rsid w:val="004254DD"/>
    <w:rsid w:val="00432DE8"/>
    <w:rsid w:val="004763E5"/>
    <w:rsid w:val="00483B05"/>
    <w:rsid w:val="004A548B"/>
    <w:rsid w:val="004D11F7"/>
    <w:rsid w:val="004D5DF1"/>
    <w:rsid w:val="0050306F"/>
    <w:rsid w:val="00543ECD"/>
    <w:rsid w:val="00554325"/>
    <w:rsid w:val="005639FE"/>
    <w:rsid w:val="00586322"/>
    <w:rsid w:val="005B322F"/>
    <w:rsid w:val="005C3EA8"/>
    <w:rsid w:val="005C6D07"/>
    <w:rsid w:val="005E5765"/>
    <w:rsid w:val="005F6E50"/>
    <w:rsid w:val="00601249"/>
    <w:rsid w:val="00626B3B"/>
    <w:rsid w:val="006450B8"/>
    <w:rsid w:val="0068318E"/>
    <w:rsid w:val="006A5BCA"/>
    <w:rsid w:val="006D613B"/>
    <w:rsid w:val="00743B5E"/>
    <w:rsid w:val="007C6667"/>
    <w:rsid w:val="00812DF5"/>
    <w:rsid w:val="0082255F"/>
    <w:rsid w:val="00822859"/>
    <w:rsid w:val="0085117C"/>
    <w:rsid w:val="00874F0B"/>
    <w:rsid w:val="00882BE4"/>
    <w:rsid w:val="008B0D9C"/>
    <w:rsid w:val="008E0777"/>
    <w:rsid w:val="009000C5"/>
    <w:rsid w:val="00901BFB"/>
    <w:rsid w:val="00920987"/>
    <w:rsid w:val="009209E3"/>
    <w:rsid w:val="00922395"/>
    <w:rsid w:val="00937531"/>
    <w:rsid w:val="0094683D"/>
    <w:rsid w:val="0095603A"/>
    <w:rsid w:val="0097702D"/>
    <w:rsid w:val="009B07A2"/>
    <w:rsid w:val="009D2749"/>
    <w:rsid w:val="00A30ECE"/>
    <w:rsid w:val="00A5138A"/>
    <w:rsid w:val="00A62E77"/>
    <w:rsid w:val="00A761EC"/>
    <w:rsid w:val="00A8280B"/>
    <w:rsid w:val="00AB2729"/>
    <w:rsid w:val="00AD4F31"/>
    <w:rsid w:val="00AD68B7"/>
    <w:rsid w:val="00B001B1"/>
    <w:rsid w:val="00B62CB9"/>
    <w:rsid w:val="00C13E7C"/>
    <w:rsid w:val="00C85642"/>
    <w:rsid w:val="00CA54F8"/>
    <w:rsid w:val="00CC2A64"/>
    <w:rsid w:val="00CE21AC"/>
    <w:rsid w:val="00CE3B2F"/>
    <w:rsid w:val="00CF0CD1"/>
    <w:rsid w:val="00CF103C"/>
    <w:rsid w:val="00D07586"/>
    <w:rsid w:val="00D53B39"/>
    <w:rsid w:val="00D9066C"/>
    <w:rsid w:val="00D908A4"/>
    <w:rsid w:val="00DA1737"/>
    <w:rsid w:val="00DC5080"/>
    <w:rsid w:val="00DE13D9"/>
    <w:rsid w:val="00EA5BCC"/>
    <w:rsid w:val="00F42C08"/>
    <w:rsid w:val="00F51546"/>
    <w:rsid w:val="00F703E0"/>
    <w:rsid w:val="00FA37F2"/>
    <w:rsid w:val="00FA5CFD"/>
    <w:rsid w:val="00FC57E7"/>
    <w:rsid w:val="00FE0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D92A"/>
  <w15:chartTrackingRefBased/>
  <w15:docId w15:val="{5DE605E6-A5A6-4CFF-AA74-D09A11BE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17C"/>
    <w:pPr>
      <w:spacing w:after="120" w:line="285" w:lineRule="auto"/>
    </w:pPr>
    <w:rPr>
      <w:rFonts w:ascii="Calibri" w:eastAsia="Times New Roman" w:hAnsi="Calibri" w:cs="Calibri"/>
      <w:color w:val="000000"/>
      <w:kern w:val="28"/>
      <w:sz w:val="20"/>
      <w:szCs w:val="20"/>
      <w14:ligatures w14:val="standard"/>
      <w14:cntxtAlts/>
    </w:rPr>
  </w:style>
  <w:style w:type="paragraph" w:styleId="Heading2">
    <w:name w:val="heading 2"/>
    <w:basedOn w:val="Normal"/>
    <w:link w:val="Heading2Char"/>
    <w:uiPriority w:val="9"/>
    <w:qFormat/>
    <w:rsid w:val="005C6D07"/>
    <w:pPr>
      <w:spacing w:before="100" w:beforeAutospacing="1" w:after="100" w:afterAutospacing="1" w:line="240" w:lineRule="auto"/>
      <w:outlineLvl w:val="1"/>
    </w:pPr>
    <w:rPr>
      <w:rFonts w:ascii="Times New Roman" w:hAnsi="Times New Roman" w:cs="Times New Roman"/>
      <w:b/>
      <w:bCs/>
      <w:color w:val="auto"/>
      <w:kern w:val="0"/>
      <w:sz w:val="36"/>
      <w:szCs w:val="36"/>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8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8A4"/>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D908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8A4"/>
    <w:rPr>
      <w:rFonts w:ascii="Calibri" w:eastAsia="Times New Roman" w:hAnsi="Calibri" w:cs="Calibri"/>
      <w:color w:val="000000"/>
      <w:kern w:val="28"/>
      <w:sz w:val="20"/>
      <w:szCs w:val="20"/>
      <w14:ligatures w14:val="standard"/>
      <w14:cntxtAlts/>
    </w:rPr>
  </w:style>
  <w:style w:type="paragraph" w:styleId="BalloonText">
    <w:name w:val="Balloon Text"/>
    <w:basedOn w:val="Normal"/>
    <w:link w:val="BalloonTextChar"/>
    <w:uiPriority w:val="99"/>
    <w:semiHidden/>
    <w:unhideWhenUsed/>
    <w:rsid w:val="00DA1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737"/>
    <w:rPr>
      <w:rFonts w:ascii="Segoe UI" w:eastAsia="Times New Roman" w:hAnsi="Segoe UI" w:cs="Segoe UI"/>
      <w:color w:val="000000"/>
      <w:kern w:val="28"/>
      <w:sz w:val="18"/>
      <w:szCs w:val="18"/>
      <w14:ligatures w14:val="standard"/>
      <w14:cntxtAlts/>
    </w:rPr>
  </w:style>
  <w:style w:type="paragraph" w:styleId="BodyText">
    <w:name w:val="Body Text"/>
    <w:basedOn w:val="Normal"/>
    <w:link w:val="BodyTextChar"/>
    <w:uiPriority w:val="1"/>
    <w:qFormat/>
    <w:rsid w:val="00386FB0"/>
    <w:pPr>
      <w:widowControl w:val="0"/>
      <w:autoSpaceDE w:val="0"/>
      <w:autoSpaceDN w:val="0"/>
      <w:spacing w:after="0" w:line="240" w:lineRule="auto"/>
    </w:pPr>
    <w:rPr>
      <w:rFonts w:ascii="Courier New" w:eastAsia="Courier New" w:hAnsi="Courier New" w:cs="Courier New"/>
      <w:color w:val="auto"/>
      <w:kern w:val="0"/>
      <w:sz w:val="24"/>
      <w:szCs w:val="24"/>
      <w14:ligatures w14:val="none"/>
      <w14:cntxtAlts w14:val="0"/>
    </w:rPr>
  </w:style>
  <w:style w:type="character" w:customStyle="1" w:styleId="BodyTextChar">
    <w:name w:val="Body Text Char"/>
    <w:basedOn w:val="DefaultParagraphFont"/>
    <w:link w:val="BodyText"/>
    <w:uiPriority w:val="1"/>
    <w:rsid w:val="00386FB0"/>
    <w:rPr>
      <w:rFonts w:ascii="Courier New" w:eastAsia="Courier New" w:hAnsi="Courier New" w:cs="Courier New"/>
      <w:sz w:val="24"/>
      <w:szCs w:val="24"/>
    </w:rPr>
  </w:style>
  <w:style w:type="paragraph" w:styleId="ListParagraph">
    <w:name w:val="List Paragraph"/>
    <w:basedOn w:val="Normal"/>
    <w:uiPriority w:val="34"/>
    <w:qFormat/>
    <w:rsid w:val="00386FB0"/>
    <w:pPr>
      <w:widowControl w:val="0"/>
      <w:autoSpaceDE w:val="0"/>
      <w:autoSpaceDN w:val="0"/>
      <w:spacing w:after="0" w:line="240" w:lineRule="auto"/>
      <w:ind w:left="100" w:right="103"/>
    </w:pPr>
    <w:rPr>
      <w:rFonts w:ascii="Courier New" w:eastAsia="Courier New" w:hAnsi="Courier New" w:cs="Courier New"/>
      <w:color w:val="auto"/>
      <w:kern w:val="0"/>
      <w:sz w:val="22"/>
      <w:szCs w:val="22"/>
      <w14:ligatures w14:val="none"/>
      <w14:cntxtAlts w14:val="0"/>
    </w:rPr>
  </w:style>
  <w:style w:type="paragraph" w:styleId="NormalWeb">
    <w:name w:val="Normal (Web)"/>
    <w:basedOn w:val="Normal"/>
    <w:uiPriority w:val="99"/>
    <w:semiHidden/>
    <w:unhideWhenUsed/>
    <w:rsid w:val="005C6D07"/>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customStyle="1" w:styleId="Heading2Char">
    <w:name w:val="Heading 2 Char"/>
    <w:basedOn w:val="DefaultParagraphFont"/>
    <w:link w:val="Heading2"/>
    <w:uiPriority w:val="9"/>
    <w:rsid w:val="005C6D0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C6D07"/>
    <w:rPr>
      <w:color w:val="0000FF"/>
      <w:u w:val="single"/>
    </w:rPr>
  </w:style>
  <w:style w:type="table" w:styleId="TableGrid">
    <w:name w:val="Table Grid"/>
    <w:basedOn w:val="TableNormal"/>
    <w:uiPriority w:val="39"/>
    <w:rsid w:val="00DC5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2A64"/>
    <w:pPr>
      <w:spacing w:after="0" w:line="240" w:lineRule="auto"/>
    </w:pPr>
    <w:rPr>
      <w:rFonts w:ascii="Calibri" w:eastAsia="Times New Roman" w:hAnsi="Calibri" w:cs="Calibri"/>
      <w:color w:val="000000"/>
      <w:kern w:val="28"/>
      <w:sz w:val="20"/>
      <w:szCs w:val="20"/>
      <w14:ligatures w14:val="standard"/>
      <w14:cntxtAlts/>
    </w:rPr>
  </w:style>
  <w:style w:type="paragraph" w:customStyle="1" w:styleId="Default">
    <w:name w:val="Default"/>
    <w:rsid w:val="0092239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llowedHyperlink">
    <w:name w:val="FollowedHyperlink"/>
    <w:basedOn w:val="DefaultParagraphFont"/>
    <w:uiPriority w:val="99"/>
    <w:semiHidden/>
    <w:unhideWhenUsed/>
    <w:rsid w:val="006D613B"/>
    <w:rPr>
      <w:color w:val="954F72" w:themeColor="followedHyperlink"/>
      <w:u w:val="single"/>
    </w:rPr>
  </w:style>
  <w:style w:type="character" w:styleId="UnresolvedMention">
    <w:name w:val="Unresolved Mention"/>
    <w:basedOn w:val="DefaultParagraphFont"/>
    <w:uiPriority w:val="99"/>
    <w:semiHidden/>
    <w:unhideWhenUsed/>
    <w:rsid w:val="00A30ECE"/>
    <w:rPr>
      <w:color w:val="605E5C"/>
      <w:shd w:val="clear" w:color="auto" w:fill="E1DFDD"/>
    </w:rPr>
  </w:style>
  <w:style w:type="paragraph" w:styleId="Title">
    <w:name w:val="Title"/>
    <w:basedOn w:val="Normal"/>
    <w:link w:val="TitleChar"/>
    <w:unhideWhenUsed/>
    <w:qFormat/>
    <w:rsid w:val="00195DF8"/>
    <w:pPr>
      <w:spacing w:after="0" w:line="800" w:lineRule="exact"/>
      <w:contextualSpacing/>
      <w:jc w:val="center"/>
    </w:pPr>
    <w:rPr>
      <w:rFonts w:asciiTheme="majorHAnsi" w:eastAsiaTheme="majorEastAsia" w:hAnsiTheme="majorHAnsi" w:cs="Times New Roman (Headings CS)"/>
      <w:caps/>
      <w:color w:val="538135" w:themeColor="accent6" w:themeShade="BF"/>
      <w:spacing w:val="10"/>
      <w:sz w:val="72"/>
      <w:szCs w:val="56"/>
      <w14:ligatures w14:val="none"/>
      <w14:cntxtAlts w14:val="0"/>
    </w:rPr>
  </w:style>
  <w:style w:type="character" w:customStyle="1" w:styleId="TitleChar">
    <w:name w:val="Title Char"/>
    <w:basedOn w:val="DefaultParagraphFont"/>
    <w:link w:val="Title"/>
    <w:rsid w:val="00195DF8"/>
    <w:rPr>
      <w:rFonts w:asciiTheme="majorHAnsi" w:eastAsiaTheme="majorEastAsia" w:hAnsiTheme="majorHAnsi" w:cs="Times New Roman (Headings CS)"/>
      <w:caps/>
      <w:color w:val="538135" w:themeColor="accent6" w:themeShade="BF"/>
      <w:spacing w:val="10"/>
      <w:kern w:val="28"/>
      <w:sz w:val="7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813280">
      <w:bodyDiv w:val="1"/>
      <w:marLeft w:val="0"/>
      <w:marRight w:val="0"/>
      <w:marTop w:val="0"/>
      <w:marBottom w:val="0"/>
      <w:divBdr>
        <w:top w:val="none" w:sz="0" w:space="0" w:color="auto"/>
        <w:left w:val="none" w:sz="0" w:space="0" w:color="auto"/>
        <w:bottom w:val="none" w:sz="0" w:space="0" w:color="auto"/>
        <w:right w:val="none" w:sz="0" w:space="0" w:color="auto"/>
      </w:divBdr>
    </w:div>
    <w:div w:id="127378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antico.marines.mil/Portals/147/G-F/MCBQ%20Family%20Housing%20Application.pdf?ver=-3TeUUwo9HQlZoNaQVRbVQ%3d%3d&amp;timestamp=169711526376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quantico.marines.mil/Portals/147/1746%20Application_1.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velmh.com/installations/va/quantico/quantico-mc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uanticofamilyhousing@usmc.mil" TargetMode="External"/><Relationship Id="rId5" Type="http://schemas.openxmlformats.org/officeDocument/2006/relationships/numbering" Target="numbering.xml"/><Relationship Id="rId15" Type="http://schemas.openxmlformats.org/officeDocument/2006/relationships/hyperlink" Target="mailto:Stephanie.Owens@usmc.mi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ah.macdougall@usmc.m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a5f63379-e12f-437b-bb77-ec109b893340">
      <UserInfo>
        <DisplayName/>
        <AccountId xsi:nil="true"/>
        <AccountType/>
      </UserInfo>
    </SharedWithUsers>
    <_ip_UnifiedCompliancePolicyUIAction xmlns="http://schemas.microsoft.com/sharepoint/v3" xsi:nil="true"/>
    <_ip_UnifiedCompliancePolicyProperties xmlns="http://schemas.microsoft.com/sharepoint/v3" xsi:nil="true"/>
    <TaxCatchAll xmlns="a5f63379-e12f-437b-bb77-ec109b893340" xsi:nil="true"/>
    <lcf76f155ced4ddcb4097134ff3c332f xmlns="8783e575-ddb8-4656-a0fe-01945a5cf95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178EC0DF966141BC2A4B906C5FA530" ma:contentTypeVersion="15" ma:contentTypeDescription="Create a new document." ma:contentTypeScope="" ma:versionID="0a4488726a14848481a0c39314a77e27">
  <xsd:schema xmlns:xsd="http://www.w3.org/2001/XMLSchema" xmlns:xs="http://www.w3.org/2001/XMLSchema" xmlns:p="http://schemas.microsoft.com/office/2006/metadata/properties" xmlns:ns1="http://schemas.microsoft.com/sharepoint/v3" xmlns:ns2="8783e575-ddb8-4656-a0fe-01945a5cf957" xmlns:ns3="a5f63379-e12f-437b-bb77-ec109b893340" targetNamespace="http://schemas.microsoft.com/office/2006/metadata/properties" ma:root="true" ma:fieldsID="8cd0413470f78f13a6d74a99f5459711" ns1:_="" ns2:_="" ns3:_="">
    <xsd:import namespace="http://schemas.microsoft.com/sharepoint/v3"/>
    <xsd:import namespace="8783e575-ddb8-4656-a0fe-01945a5cf957"/>
    <xsd:import namespace="a5f63379-e12f-437b-bb77-ec109b8933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83e575-ddb8-4656-a0fe-01945a5cf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7be36e-9551-4638-a550-39ad8744497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63379-e12f-437b-bb77-ec109b8933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5de0235-47d2-4b31-a5b2-f93250652406}" ma:internalName="TaxCatchAll" ma:showField="CatchAllData" ma:web="a5f63379-e12f-437b-bb77-ec109b8933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86A0A2-844F-403E-A9E4-AC5172079CD2}">
  <ds:schemaRefs>
    <ds:schemaRef ds:uri="http://schemas.microsoft.com/sharepoint/v3/contenttype/forms"/>
  </ds:schemaRefs>
</ds:datastoreItem>
</file>

<file path=customXml/itemProps2.xml><?xml version="1.0" encoding="utf-8"?>
<ds:datastoreItem xmlns:ds="http://schemas.openxmlformats.org/officeDocument/2006/customXml" ds:itemID="{9D15EE8E-FC14-4303-84AC-61EDB3DA8D8D}">
  <ds:schemaRefs>
    <ds:schemaRef ds:uri="http://schemas.openxmlformats.org/officeDocument/2006/bibliography"/>
  </ds:schemaRefs>
</ds:datastoreItem>
</file>

<file path=customXml/itemProps3.xml><?xml version="1.0" encoding="utf-8"?>
<ds:datastoreItem xmlns:ds="http://schemas.openxmlformats.org/officeDocument/2006/customXml" ds:itemID="{A9D68C1A-228A-4A6F-92C2-CE78BE44E1C5}">
  <ds:schemaRefs>
    <ds:schemaRef ds:uri="http://schemas.microsoft.com/office/2006/metadata/properties"/>
    <ds:schemaRef ds:uri="http://schemas.microsoft.com/office/infopath/2007/PartnerControls"/>
    <ds:schemaRef ds:uri="a5f63379-e12f-437b-bb77-ec109b893340"/>
    <ds:schemaRef ds:uri="http://schemas.microsoft.com/sharepoint/v3"/>
    <ds:schemaRef ds:uri="8783e575-ddb8-4656-a0fe-01945a5cf957"/>
  </ds:schemaRefs>
</ds:datastoreItem>
</file>

<file path=customXml/itemProps4.xml><?xml version="1.0" encoding="utf-8"?>
<ds:datastoreItem xmlns:ds="http://schemas.openxmlformats.org/officeDocument/2006/customXml" ds:itemID="{A043BCF1-C363-4F81-9ECF-99700A162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83e575-ddb8-4656-a0fe-01945a5cf957"/>
    <ds:schemaRef ds:uri="a5f63379-e12f-437b-bb77-ec109b893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c44cda-18c6-46b0-80f2-e290072444fd}" enabled="0" method="" siteId="{f4c44cda-18c6-46b0-80f2-e290072444fd}"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United States Marine Corps</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Jozsa CIV Ana</dc:creator>
  <cp:keywords/>
  <dc:description/>
  <cp:lastModifiedBy>MacDougall CIV Leah A</cp:lastModifiedBy>
  <cp:revision>2</cp:revision>
  <cp:lastPrinted>2024-10-29T14:37:00Z</cp:lastPrinted>
  <dcterms:created xsi:type="dcterms:W3CDTF">2025-10-09T11:42:00Z</dcterms:created>
  <dcterms:modified xsi:type="dcterms:W3CDTF">2025-10-09T11:42:00Z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997900</vt:r8>
  </property>
  <property fmtid="{D5CDD505-2E9C-101B-9397-08002B2CF9AE}" pid="3" name="ContentTypeId">
    <vt:lpwstr>0x0101009C178EC0DF966141BC2A4B906C5FA530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