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29C42C" w14:textId="77777777" w:rsidR="00CF708A" w:rsidRPr="007866E3" w:rsidRDefault="00CF708A" w:rsidP="007835CE">
      <w:pPr>
        <w:spacing w:after="120" w:line="240" w:lineRule="atLeast"/>
        <w:contextualSpacing/>
        <w:jc w:val="center"/>
        <w:rPr>
          <w:rFonts w:cstheme="minorHAnsi"/>
          <w:b/>
          <w:bCs/>
          <w:sz w:val="24"/>
          <w:szCs w:val="24"/>
        </w:rPr>
      </w:pPr>
      <w:r w:rsidRPr="007866E3">
        <w:rPr>
          <w:rFonts w:cstheme="minorHAnsi"/>
          <w:b/>
          <w:bCs/>
          <w:sz w:val="24"/>
          <w:szCs w:val="24"/>
        </w:rPr>
        <w:t>Lejeune Leadership Institute</w:t>
      </w:r>
    </w:p>
    <w:p w14:paraId="5257BC4D" w14:textId="77777777" w:rsidR="00CF708A" w:rsidRPr="007866E3" w:rsidRDefault="00CF708A" w:rsidP="007835CE">
      <w:pPr>
        <w:spacing w:after="120" w:line="240" w:lineRule="atLeast"/>
        <w:contextualSpacing/>
        <w:jc w:val="center"/>
        <w:rPr>
          <w:rFonts w:cstheme="minorHAnsi"/>
          <w:b/>
          <w:bCs/>
          <w:sz w:val="24"/>
          <w:szCs w:val="24"/>
        </w:rPr>
      </w:pPr>
      <w:r w:rsidRPr="007866E3">
        <w:rPr>
          <w:rFonts w:cstheme="minorHAnsi"/>
          <w:b/>
          <w:bCs/>
          <w:sz w:val="24"/>
          <w:szCs w:val="24"/>
        </w:rPr>
        <w:t>Marine Corps University</w:t>
      </w:r>
    </w:p>
    <w:p w14:paraId="44067D9D" w14:textId="2717FC24" w:rsidR="00CF708A" w:rsidRPr="007866E3" w:rsidRDefault="00CF708A" w:rsidP="007835CE">
      <w:pPr>
        <w:spacing w:after="120" w:line="240" w:lineRule="atLeast"/>
        <w:jc w:val="center"/>
        <w:rPr>
          <w:rFonts w:cstheme="minorHAnsi"/>
          <w:b/>
          <w:bCs/>
          <w:caps/>
          <w:sz w:val="24"/>
          <w:szCs w:val="24"/>
        </w:rPr>
      </w:pPr>
      <w:r w:rsidRPr="007866E3">
        <w:rPr>
          <w:rFonts w:cstheme="minorHAnsi"/>
          <w:b/>
          <w:bCs/>
          <w:sz w:val="24"/>
          <w:szCs w:val="24"/>
        </w:rPr>
        <w:t>Marine Corps Civilian Leadership Development Program</w:t>
      </w:r>
    </w:p>
    <w:p w14:paraId="514347DC" w14:textId="37D56E8E" w:rsidR="00CF708A" w:rsidRDefault="00A8188D" w:rsidP="007835CE">
      <w:pPr>
        <w:spacing w:after="120" w:line="240" w:lineRule="atLeast"/>
        <w:jc w:val="center"/>
        <w:rPr>
          <w:rFonts w:cstheme="minorHAnsi"/>
          <w:b/>
          <w:bCs/>
          <w:sz w:val="24"/>
          <w:szCs w:val="24"/>
        </w:rPr>
      </w:pPr>
      <w:r w:rsidRPr="007866E3">
        <w:rPr>
          <w:rFonts w:cstheme="minorHAnsi"/>
          <w:b/>
          <w:bCs/>
          <w:sz w:val="24"/>
          <w:szCs w:val="24"/>
        </w:rPr>
        <w:t xml:space="preserve">Lead </w:t>
      </w:r>
      <w:r w:rsidR="00BC2459" w:rsidRPr="007866E3">
        <w:rPr>
          <w:rFonts w:cstheme="minorHAnsi"/>
          <w:b/>
          <w:bCs/>
          <w:sz w:val="24"/>
          <w:szCs w:val="24"/>
        </w:rPr>
        <w:t xml:space="preserve">People </w:t>
      </w:r>
      <w:r w:rsidR="00B62F6C" w:rsidRPr="007866E3">
        <w:rPr>
          <w:rFonts w:cstheme="minorHAnsi"/>
          <w:b/>
          <w:bCs/>
          <w:sz w:val="24"/>
          <w:szCs w:val="24"/>
        </w:rPr>
        <w:t>Seminar</w:t>
      </w:r>
    </w:p>
    <w:p w14:paraId="1D28ACA6" w14:textId="77777777" w:rsidR="00CF708A" w:rsidRPr="007835CE" w:rsidRDefault="00CF708A" w:rsidP="007835CE">
      <w:pPr>
        <w:spacing w:after="120" w:line="240" w:lineRule="atLeast"/>
        <w:jc w:val="center"/>
        <w:rPr>
          <w:rFonts w:cstheme="minorHAnsi"/>
          <w:sz w:val="24"/>
          <w:szCs w:val="24"/>
        </w:rPr>
      </w:pPr>
      <w:r w:rsidRPr="007866E3">
        <w:rPr>
          <w:rFonts w:cstheme="minorHAnsi"/>
          <w:b/>
          <w:bCs/>
          <w:sz w:val="24"/>
          <w:szCs w:val="24"/>
        </w:rPr>
        <w:t>Overview</w:t>
      </w:r>
    </w:p>
    <w:p w14:paraId="4D4049CD" w14:textId="6E00EB89" w:rsidR="0083345B" w:rsidRPr="007835CE" w:rsidRDefault="00A8188D" w:rsidP="007835CE">
      <w:pPr>
        <w:spacing w:after="120" w:line="240" w:lineRule="atLeast"/>
        <w:rPr>
          <w:rFonts w:cstheme="minorHAnsi"/>
          <w:sz w:val="24"/>
          <w:szCs w:val="24"/>
        </w:rPr>
      </w:pPr>
      <w:r w:rsidRPr="007835CE">
        <w:rPr>
          <w:rFonts w:cstheme="minorHAnsi"/>
          <w:sz w:val="24"/>
          <w:szCs w:val="24"/>
        </w:rPr>
        <w:t xml:space="preserve">Lead </w:t>
      </w:r>
      <w:r w:rsidR="007B2E89" w:rsidRPr="007835CE">
        <w:rPr>
          <w:rFonts w:cstheme="minorHAnsi"/>
          <w:sz w:val="24"/>
          <w:szCs w:val="24"/>
        </w:rPr>
        <w:t>People is the third s</w:t>
      </w:r>
      <w:r w:rsidRPr="007835CE">
        <w:rPr>
          <w:rFonts w:cstheme="minorHAnsi"/>
          <w:sz w:val="24"/>
          <w:szCs w:val="24"/>
        </w:rPr>
        <w:t xml:space="preserve">eminar </w:t>
      </w:r>
      <w:r w:rsidR="00B62F6C" w:rsidRPr="007835CE">
        <w:rPr>
          <w:rFonts w:cstheme="minorHAnsi"/>
          <w:sz w:val="24"/>
          <w:szCs w:val="24"/>
        </w:rPr>
        <w:t>Lejeune L</w:t>
      </w:r>
      <w:r w:rsidRPr="007835CE">
        <w:rPr>
          <w:rFonts w:cstheme="minorHAnsi"/>
          <w:sz w:val="24"/>
          <w:szCs w:val="24"/>
        </w:rPr>
        <w:t xml:space="preserve">eadership Institute (LLI) </w:t>
      </w:r>
      <w:r w:rsidR="007B2E89" w:rsidRPr="007835CE">
        <w:rPr>
          <w:rFonts w:cstheme="minorHAnsi"/>
          <w:sz w:val="24"/>
          <w:szCs w:val="24"/>
        </w:rPr>
        <w:t xml:space="preserve">has </w:t>
      </w:r>
      <w:r w:rsidRPr="007835CE">
        <w:rPr>
          <w:rFonts w:cstheme="minorHAnsi"/>
          <w:sz w:val="24"/>
          <w:szCs w:val="24"/>
        </w:rPr>
        <w:t xml:space="preserve">produced </w:t>
      </w:r>
      <w:r w:rsidR="007B2E89" w:rsidRPr="007835CE">
        <w:rPr>
          <w:rFonts w:cstheme="minorHAnsi"/>
          <w:sz w:val="24"/>
          <w:szCs w:val="24"/>
        </w:rPr>
        <w:t xml:space="preserve">for the Marine Corps </w:t>
      </w:r>
      <w:r w:rsidR="00CF708A" w:rsidRPr="007835CE">
        <w:rPr>
          <w:rFonts w:cstheme="minorHAnsi"/>
          <w:sz w:val="24"/>
          <w:szCs w:val="24"/>
        </w:rPr>
        <w:t>Civilian Leadership Development Seminar</w:t>
      </w:r>
      <w:r w:rsidR="007B2E89" w:rsidRPr="007835CE">
        <w:rPr>
          <w:rFonts w:cstheme="minorHAnsi"/>
          <w:sz w:val="24"/>
          <w:szCs w:val="24"/>
        </w:rPr>
        <w:t xml:space="preserve"> Program (MCCLDP)</w:t>
      </w:r>
      <w:r w:rsidR="00750A84" w:rsidRPr="007835CE">
        <w:rPr>
          <w:rFonts w:cstheme="minorHAnsi"/>
          <w:sz w:val="24"/>
          <w:szCs w:val="24"/>
        </w:rPr>
        <w:t>.</w:t>
      </w:r>
      <w:r w:rsidRPr="007835CE">
        <w:rPr>
          <w:rFonts w:cstheme="minorHAnsi"/>
          <w:sz w:val="24"/>
          <w:szCs w:val="24"/>
        </w:rPr>
        <w:t xml:space="preserve">  </w:t>
      </w:r>
      <w:r w:rsidR="0083345B" w:rsidRPr="007835CE">
        <w:rPr>
          <w:rFonts w:cstheme="minorHAnsi"/>
          <w:sz w:val="24"/>
          <w:szCs w:val="24"/>
        </w:rPr>
        <w:t xml:space="preserve">The course was </w:t>
      </w:r>
      <w:r w:rsidR="0060534F" w:rsidRPr="007835CE">
        <w:rPr>
          <w:rFonts w:cstheme="minorHAnsi"/>
          <w:sz w:val="24"/>
          <w:szCs w:val="24"/>
        </w:rPr>
        <w:t xml:space="preserve">initiated in </w:t>
      </w:r>
      <w:r w:rsidR="007B2E89" w:rsidRPr="007835CE">
        <w:rPr>
          <w:rFonts w:cstheme="minorHAnsi"/>
          <w:sz w:val="24"/>
          <w:szCs w:val="24"/>
        </w:rPr>
        <w:t>Nov</w:t>
      </w:r>
      <w:r w:rsidR="00DD2AE9" w:rsidRPr="007835CE">
        <w:rPr>
          <w:rFonts w:cstheme="minorHAnsi"/>
          <w:sz w:val="24"/>
          <w:szCs w:val="24"/>
        </w:rPr>
        <w:t>ember</w:t>
      </w:r>
      <w:r w:rsidR="007B2E89" w:rsidRPr="007835CE">
        <w:rPr>
          <w:rFonts w:cstheme="minorHAnsi"/>
          <w:sz w:val="24"/>
          <w:szCs w:val="24"/>
        </w:rPr>
        <w:t xml:space="preserve"> 2021</w:t>
      </w:r>
      <w:r w:rsidR="00C5084F" w:rsidRPr="007835CE">
        <w:rPr>
          <w:rFonts w:cstheme="minorHAnsi"/>
          <w:sz w:val="24"/>
          <w:szCs w:val="24"/>
        </w:rPr>
        <w:t xml:space="preserve">, </w:t>
      </w:r>
      <w:r w:rsidR="0083345B" w:rsidRPr="007835CE">
        <w:rPr>
          <w:rFonts w:cstheme="minorHAnsi"/>
          <w:sz w:val="24"/>
          <w:szCs w:val="24"/>
        </w:rPr>
        <w:t xml:space="preserve">completed in </w:t>
      </w:r>
      <w:r w:rsidR="00750A84" w:rsidRPr="007835CE">
        <w:rPr>
          <w:rFonts w:cstheme="minorHAnsi"/>
          <w:sz w:val="24"/>
          <w:szCs w:val="24"/>
        </w:rPr>
        <w:t>March 2023</w:t>
      </w:r>
      <w:r w:rsidR="00DD2AE9" w:rsidRPr="007835CE">
        <w:rPr>
          <w:rFonts w:cstheme="minorHAnsi"/>
          <w:sz w:val="24"/>
          <w:szCs w:val="24"/>
        </w:rPr>
        <w:t>,</w:t>
      </w:r>
      <w:r w:rsidR="00C5084F" w:rsidRPr="007835CE">
        <w:rPr>
          <w:rFonts w:cstheme="minorHAnsi"/>
          <w:sz w:val="24"/>
          <w:szCs w:val="24"/>
        </w:rPr>
        <w:t xml:space="preserve"> and revised in </w:t>
      </w:r>
      <w:r w:rsidR="00DD2AE9" w:rsidRPr="007835CE">
        <w:rPr>
          <w:rFonts w:cstheme="minorHAnsi"/>
          <w:sz w:val="24"/>
          <w:szCs w:val="24"/>
        </w:rPr>
        <w:t>February</w:t>
      </w:r>
      <w:r w:rsidR="00C5084F" w:rsidRPr="007835CE">
        <w:rPr>
          <w:rFonts w:cstheme="minorHAnsi"/>
          <w:sz w:val="24"/>
          <w:szCs w:val="24"/>
        </w:rPr>
        <w:t xml:space="preserve"> 2025</w:t>
      </w:r>
      <w:r w:rsidR="0083345B" w:rsidRPr="007835CE">
        <w:rPr>
          <w:rFonts w:cstheme="minorHAnsi"/>
          <w:sz w:val="24"/>
          <w:szCs w:val="24"/>
        </w:rPr>
        <w:t xml:space="preserve">.  The course was developed by </w:t>
      </w:r>
      <w:r w:rsidR="00154925" w:rsidRPr="007835CE">
        <w:rPr>
          <w:rFonts w:cstheme="minorHAnsi"/>
          <w:sz w:val="24"/>
          <w:szCs w:val="24"/>
        </w:rPr>
        <w:t xml:space="preserve">the LLI team </w:t>
      </w:r>
      <w:r w:rsidR="00C5084F" w:rsidRPr="007835CE">
        <w:rPr>
          <w:rFonts w:cstheme="minorHAnsi"/>
          <w:sz w:val="24"/>
          <w:szCs w:val="24"/>
        </w:rPr>
        <w:t>of Ms.</w:t>
      </w:r>
      <w:r w:rsidR="00154925" w:rsidRPr="007835CE">
        <w:rPr>
          <w:rFonts w:cstheme="minorHAnsi"/>
          <w:sz w:val="24"/>
          <w:szCs w:val="24"/>
        </w:rPr>
        <w:t xml:space="preserve"> Cynthia Dowd, Mr. Jamie Deets, and </w:t>
      </w:r>
      <w:r w:rsidR="0083345B" w:rsidRPr="007835CE">
        <w:rPr>
          <w:rFonts w:cstheme="minorHAnsi"/>
          <w:sz w:val="24"/>
          <w:szCs w:val="24"/>
        </w:rPr>
        <w:t xml:space="preserve">Dr. James I. Van </w:t>
      </w:r>
      <w:proofErr w:type="spellStart"/>
      <w:r w:rsidR="0083345B" w:rsidRPr="007835CE">
        <w:rPr>
          <w:rFonts w:cstheme="minorHAnsi"/>
          <w:sz w:val="24"/>
          <w:szCs w:val="24"/>
        </w:rPr>
        <w:t>Zummeren</w:t>
      </w:r>
      <w:proofErr w:type="spellEnd"/>
      <w:r w:rsidR="00154925" w:rsidRPr="007835CE">
        <w:rPr>
          <w:rFonts w:cstheme="minorHAnsi"/>
          <w:sz w:val="24"/>
          <w:szCs w:val="24"/>
        </w:rPr>
        <w:t>.</w:t>
      </w:r>
    </w:p>
    <w:p w14:paraId="4D4AC250" w14:textId="7C497D06" w:rsidR="00154925" w:rsidRPr="007835CE" w:rsidRDefault="0063652F" w:rsidP="007835CE">
      <w:pPr>
        <w:pStyle w:val="NormalWeb"/>
        <w:spacing w:before="0" w:beforeAutospacing="0" w:after="120" w:afterAutospacing="0" w:line="240" w:lineRule="atLeast"/>
        <w:rPr>
          <w:rFonts w:asciiTheme="minorHAnsi" w:hAnsiTheme="minorHAnsi" w:cstheme="minorHAnsi"/>
        </w:rPr>
      </w:pPr>
      <w:r w:rsidRPr="007835CE">
        <w:rPr>
          <w:rFonts w:asciiTheme="minorHAnsi" w:hAnsiTheme="minorHAnsi" w:cstheme="minorHAnsi"/>
        </w:rPr>
        <w:t xml:space="preserve">Validation of the </w:t>
      </w:r>
      <w:r w:rsidR="0083345B" w:rsidRPr="007835CE">
        <w:rPr>
          <w:rFonts w:asciiTheme="minorHAnsi" w:hAnsiTheme="minorHAnsi" w:cstheme="minorHAnsi"/>
        </w:rPr>
        <w:t xml:space="preserve">seminar </w:t>
      </w:r>
      <w:r w:rsidRPr="007835CE">
        <w:rPr>
          <w:rFonts w:asciiTheme="minorHAnsi" w:hAnsiTheme="minorHAnsi" w:cstheme="minorHAnsi"/>
        </w:rPr>
        <w:t xml:space="preserve">construct and </w:t>
      </w:r>
      <w:r w:rsidR="00134A1E" w:rsidRPr="007835CE">
        <w:rPr>
          <w:rFonts w:asciiTheme="minorHAnsi" w:hAnsiTheme="minorHAnsi" w:cstheme="minorHAnsi"/>
        </w:rPr>
        <w:t xml:space="preserve">updated </w:t>
      </w:r>
      <w:r w:rsidRPr="007835CE">
        <w:rPr>
          <w:rFonts w:asciiTheme="minorHAnsi" w:hAnsiTheme="minorHAnsi" w:cstheme="minorHAnsi"/>
        </w:rPr>
        <w:t xml:space="preserve">content </w:t>
      </w:r>
      <w:r w:rsidR="0083345B" w:rsidRPr="007835CE">
        <w:rPr>
          <w:rFonts w:asciiTheme="minorHAnsi" w:hAnsiTheme="minorHAnsi" w:cstheme="minorHAnsi"/>
        </w:rPr>
        <w:t xml:space="preserve">was </w:t>
      </w:r>
      <w:r w:rsidRPr="007835CE">
        <w:rPr>
          <w:rFonts w:asciiTheme="minorHAnsi" w:hAnsiTheme="minorHAnsi" w:cstheme="minorHAnsi"/>
        </w:rPr>
        <w:t xml:space="preserve">provided </w:t>
      </w:r>
      <w:r w:rsidR="00593D5C" w:rsidRPr="007835CE">
        <w:rPr>
          <w:rFonts w:asciiTheme="minorHAnsi" w:hAnsiTheme="minorHAnsi" w:cstheme="minorHAnsi"/>
        </w:rPr>
        <w:t xml:space="preserve">in </w:t>
      </w:r>
      <w:r w:rsidR="00134A1E" w:rsidRPr="007835CE">
        <w:rPr>
          <w:rFonts w:asciiTheme="minorHAnsi" w:hAnsiTheme="minorHAnsi" w:cstheme="minorHAnsi"/>
        </w:rPr>
        <w:t>March</w:t>
      </w:r>
      <w:r w:rsidR="00593D5C" w:rsidRPr="007835CE">
        <w:rPr>
          <w:rFonts w:asciiTheme="minorHAnsi" w:hAnsiTheme="minorHAnsi" w:cstheme="minorHAnsi"/>
        </w:rPr>
        <w:t xml:space="preserve"> of 202</w:t>
      </w:r>
      <w:r w:rsidR="00134A1E" w:rsidRPr="007835CE">
        <w:rPr>
          <w:rFonts w:asciiTheme="minorHAnsi" w:hAnsiTheme="minorHAnsi" w:cstheme="minorHAnsi"/>
        </w:rPr>
        <w:t>5</w:t>
      </w:r>
      <w:r w:rsidR="00593D5C" w:rsidRPr="007835CE">
        <w:rPr>
          <w:rFonts w:asciiTheme="minorHAnsi" w:hAnsiTheme="minorHAnsi" w:cstheme="minorHAnsi"/>
        </w:rPr>
        <w:t xml:space="preserve"> </w:t>
      </w:r>
      <w:r w:rsidRPr="007835CE">
        <w:rPr>
          <w:rFonts w:asciiTheme="minorHAnsi" w:hAnsiTheme="minorHAnsi" w:cstheme="minorHAnsi"/>
        </w:rPr>
        <w:t xml:space="preserve">by </w:t>
      </w:r>
      <w:r w:rsidR="00750A84" w:rsidRPr="007835CE">
        <w:rPr>
          <w:rFonts w:asciiTheme="minorHAnsi" w:hAnsiTheme="minorHAnsi" w:cstheme="minorHAnsi"/>
        </w:rPr>
        <w:t>several key course developers</w:t>
      </w:r>
      <w:r w:rsidR="00154925" w:rsidRPr="007835CE">
        <w:rPr>
          <w:rFonts w:asciiTheme="minorHAnsi" w:hAnsiTheme="minorHAnsi" w:cstheme="minorHAnsi"/>
        </w:rPr>
        <w:t xml:space="preserve"> within Marine Corps University (MCU)</w:t>
      </w:r>
      <w:r w:rsidR="00750A84" w:rsidRPr="007835CE">
        <w:rPr>
          <w:rFonts w:asciiTheme="minorHAnsi" w:hAnsiTheme="minorHAnsi" w:cstheme="minorHAnsi"/>
        </w:rPr>
        <w:t xml:space="preserve"> and </w:t>
      </w:r>
      <w:r w:rsidR="0083345B" w:rsidRPr="007835CE">
        <w:rPr>
          <w:rFonts w:asciiTheme="minorHAnsi" w:hAnsiTheme="minorHAnsi" w:cstheme="minorHAnsi"/>
        </w:rPr>
        <w:t>Marine Corps federal employees working at MC</w:t>
      </w:r>
      <w:bookmarkStart w:id="0" w:name="_Hlk532651530"/>
      <w:r w:rsidR="00C84C6C" w:rsidRPr="007835CE">
        <w:rPr>
          <w:rFonts w:asciiTheme="minorHAnsi" w:hAnsiTheme="minorHAnsi" w:cstheme="minorHAnsi"/>
        </w:rPr>
        <w:t>LB Barstow, CA</w:t>
      </w:r>
      <w:r w:rsidRPr="007835CE">
        <w:rPr>
          <w:rFonts w:asciiTheme="minorHAnsi" w:hAnsiTheme="minorHAnsi" w:cstheme="minorHAnsi"/>
        </w:rPr>
        <w:t xml:space="preserve">. </w:t>
      </w:r>
    </w:p>
    <w:p w14:paraId="6710F3CB" w14:textId="6FA9A915" w:rsidR="00313A92" w:rsidRPr="007835CE" w:rsidRDefault="00154925" w:rsidP="007866E3">
      <w:pPr>
        <w:pStyle w:val="NormalWeb"/>
        <w:spacing w:before="0" w:beforeAutospacing="0" w:after="120" w:afterAutospacing="0" w:line="240" w:lineRule="atLeast"/>
        <w:rPr>
          <w:rFonts w:asciiTheme="minorHAnsi" w:hAnsiTheme="minorHAnsi" w:cstheme="minorHAnsi"/>
        </w:rPr>
      </w:pPr>
      <w:r w:rsidRPr="007835CE">
        <w:rPr>
          <w:rFonts w:asciiTheme="minorHAnsi" w:eastAsia="Calibri" w:hAnsiTheme="minorHAnsi" w:cstheme="minorHAnsi"/>
          <w:color w:val="000000" w:themeColor="dark1"/>
          <w:kern w:val="24"/>
        </w:rPr>
        <w:t xml:space="preserve">This three-day seminar-based course is a significant investment in </w:t>
      </w:r>
      <w:proofErr w:type="gramStart"/>
      <w:r w:rsidR="0048534A" w:rsidRPr="007835CE">
        <w:rPr>
          <w:rFonts w:asciiTheme="minorHAnsi" w:eastAsia="Calibri" w:hAnsiTheme="minorHAnsi" w:cstheme="minorHAnsi"/>
          <w:color w:val="000000" w:themeColor="dark1"/>
          <w:kern w:val="24"/>
        </w:rPr>
        <w:t>participant’s</w:t>
      </w:r>
      <w:proofErr w:type="gramEnd"/>
      <w:r w:rsidRPr="007835CE">
        <w:rPr>
          <w:rFonts w:asciiTheme="minorHAnsi" w:eastAsia="Calibri" w:hAnsiTheme="minorHAnsi" w:cstheme="minorHAnsi"/>
          <w:color w:val="000000" w:themeColor="dark1"/>
          <w:kern w:val="24"/>
        </w:rPr>
        <w:t xml:space="preserve"> development as </w:t>
      </w:r>
      <w:r w:rsidR="0048534A" w:rsidRPr="007835CE">
        <w:rPr>
          <w:rFonts w:asciiTheme="minorHAnsi" w:eastAsia="Calibri" w:hAnsiTheme="minorHAnsi" w:cstheme="minorHAnsi"/>
          <w:color w:val="000000" w:themeColor="dark1"/>
          <w:kern w:val="24"/>
        </w:rPr>
        <w:t>future</w:t>
      </w:r>
      <w:r w:rsidRPr="007835CE">
        <w:rPr>
          <w:rFonts w:asciiTheme="minorHAnsi" w:eastAsia="Calibri" w:hAnsiTheme="minorHAnsi" w:cstheme="minorHAnsi"/>
          <w:color w:val="000000" w:themeColor="dark1"/>
          <w:kern w:val="24"/>
        </w:rPr>
        <w:t xml:space="preserve"> leader</w:t>
      </w:r>
      <w:r w:rsidR="0048534A" w:rsidRPr="007835CE">
        <w:rPr>
          <w:rFonts w:asciiTheme="minorHAnsi" w:eastAsia="Calibri" w:hAnsiTheme="minorHAnsi" w:cstheme="minorHAnsi"/>
          <w:color w:val="000000" w:themeColor="dark1"/>
          <w:kern w:val="24"/>
        </w:rPr>
        <w:t>s</w:t>
      </w:r>
      <w:r w:rsidRPr="007835CE">
        <w:rPr>
          <w:rFonts w:asciiTheme="minorHAnsi" w:eastAsia="Calibri" w:hAnsiTheme="minorHAnsi" w:cstheme="minorHAnsi"/>
          <w:color w:val="000000" w:themeColor="dark1"/>
          <w:kern w:val="24"/>
        </w:rPr>
        <w:t xml:space="preserve">.  It provides the necessary knowledge and actions </w:t>
      </w:r>
      <w:r w:rsidR="007B705A" w:rsidRPr="007835CE">
        <w:rPr>
          <w:rFonts w:asciiTheme="minorHAnsi" w:eastAsia="Calibri" w:hAnsiTheme="minorHAnsi" w:cstheme="minorHAnsi"/>
          <w:color w:val="000000" w:themeColor="dark1"/>
          <w:kern w:val="24"/>
        </w:rPr>
        <w:t xml:space="preserve">participants </w:t>
      </w:r>
      <w:r w:rsidRPr="007835CE">
        <w:rPr>
          <w:rFonts w:asciiTheme="minorHAnsi" w:eastAsia="Calibri" w:hAnsiTheme="minorHAnsi" w:cstheme="minorHAnsi"/>
          <w:color w:val="000000" w:themeColor="dark1"/>
          <w:kern w:val="24"/>
        </w:rPr>
        <w:t xml:space="preserve">need to learn so that </w:t>
      </w:r>
      <w:r w:rsidR="0048534A" w:rsidRPr="007835CE">
        <w:rPr>
          <w:rFonts w:asciiTheme="minorHAnsi" w:eastAsia="Calibri" w:hAnsiTheme="minorHAnsi" w:cstheme="minorHAnsi"/>
          <w:color w:val="000000" w:themeColor="dark1"/>
          <w:kern w:val="24"/>
        </w:rPr>
        <w:t>each one</w:t>
      </w:r>
      <w:r w:rsidRPr="007835CE">
        <w:rPr>
          <w:rFonts w:asciiTheme="minorHAnsi" w:eastAsia="Calibri" w:hAnsiTheme="minorHAnsi" w:cstheme="minorHAnsi"/>
          <w:color w:val="000000" w:themeColor="dark1"/>
          <w:kern w:val="24"/>
        </w:rPr>
        <w:t xml:space="preserve"> become</w:t>
      </w:r>
      <w:r w:rsidR="0048534A" w:rsidRPr="007835CE">
        <w:rPr>
          <w:rFonts w:asciiTheme="minorHAnsi" w:eastAsia="Calibri" w:hAnsiTheme="minorHAnsi" w:cstheme="minorHAnsi"/>
          <w:color w:val="000000" w:themeColor="dark1"/>
          <w:kern w:val="24"/>
        </w:rPr>
        <w:t>s</w:t>
      </w:r>
      <w:r w:rsidRPr="007835CE">
        <w:rPr>
          <w:rFonts w:asciiTheme="minorHAnsi" w:eastAsia="Calibri" w:hAnsiTheme="minorHAnsi" w:cstheme="minorHAnsi"/>
          <w:color w:val="000000" w:themeColor="dark1"/>
          <w:kern w:val="24"/>
        </w:rPr>
        <w:t xml:space="preserve"> a more competent, confident, and competitive employee in our workforce. A key learning </w:t>
      </w:r>
      <w:r w:rsidR="00E03998" w:rsidRPr="007835CE">
        <w:rPr>
          <w:rFonts w:asciiTheme="minorHAnsi" w:eastAsia="Calibri" w:hAnsiTheme="minorHAnsi" w:cstheme="minorHAnsi"/>
          <w:color w:val="000000" w:themeColor="dark1"/>
          <w:kern w:val="24"/>
        </w:rPr>
        <w:t>objective</w:t>
      </w:r>
      <w:r w:rsidRPr="007835CE">
        <w:rPr>
          <w:rFonts w:asciiTheme="minorHAnsi" w:eastAsia="Calibri" w:hAnsiTheme="minorHAnsi" w:cstheme="minorHAnsi"/>
          <w:color w:val="000000" w:themeColor="dark1"/>
          <w:kern w:val="24"/>
        </w:rPr>
        <w:t xml:space="preserve"> for the seminar is discussing and defining </w:t>
      </w:r>
      <w:r w:rsidR="00466332" w:rsidRPr="007835CE">
        <w:rPr>
          <w:rFonts w:asciiTheme="minorHAnsi" w:eastAsia="Calibri" w:hAnsiTheme="minorHAnsi" w:cstheme="minorHAnsi"/>
          <w:color w:val="000000" w:themeColor="dark1"/>
          <w:kern w:val="24"/>
        </w:rPr>
        <w:t>strategic</w:t>
      </w:r>
      <w:r w:rsidRPr="007835CE">
        <w:rPr>
          <w:rFonts w:asciiTheme="minorHAnsi" w:eastAsia="Calibri" w:hAnsiTheme="minorHAnsi" w:cstheme="minorHAnsi"/>
          <w:color w:val="000000" w:themeColor="dark1"/>
          <w:kern w:val="24"/>
        </w:rPr>
        <w:t xml:space="preserve"> and organizational leadership strategies that identify </w:t>
      </w:r>
      <w:r w:rsidR="0048534A" w:rsidRPr="007835CE">
        <w:rPr>
          <w:rFonts w:asciiTheme="minorHAnsi" w:eastAsia="Calibri" w:hAnsiTheme="minorHAnsi" w:cstheme="minorHAnsi"/>
          <w:color w:val="000000" w:themeColor="dark1"/>
          <w:kern w:val="24"/>
        </w:rPr>
        <w:t>one</w:t>
      </w:r>
      <w:r w:rsidRPr="007835CE">
        <w:rPr>
          <w:rFonts w:asciiTheme="minorHAnsi" w:eastAsia="Calibri" w:hAnsiTheme="minorHAnsi" w:cstheme="minorHAnsi"/>
          <w:color w:val="000000" w:themeColor="dark1"/>
          <w:kern w:val="24"/>
        </w:rPr>
        <w:t xml:space="preserve"> as a leader within </w:t>
      </w:r>
      <w:r w:rsidR="0048534A" w:rsidRPr="007835CE">
        <w:rPr>
          <w:rFonts w:asciiTheme="minorHAnsi" w:eastAsia="Calibri" w:hAnsiTheme="minorHAnsi" w:cstheme="minorHAnsi"/>
          <w:color w:val="000000" w:themeColor="dark1"/>
          <w:kern w:val="24"/>
        </w:rPr>
        <w:t>the</w:t>
      </w:r>
      <w:r w:rsidRPr="007835CE">
        <w:rPr>
          <w:rFonts w:asciiTheme="minorHAnsi" w:eastAsia="Calibri" w:hAnsiTheme="minorHAnsi" w:cstheme="minorHAnsi"/>
          <w:color w:val="000000" w:themeColor="dark1"/>
          <w:kern w:val="24"/>
        </w:rPr>
        <w:t xml:space="preserve"> workforce. </w:t>
      </w:r>
      <w:r w:rsidR="0048534A" w:rsidRPr="007835CE">
        <w:rPr>
          <w:rFonts w:asciiTheme="minorHAnsi" w:eastAsia="Calibri" w:hAnsiTheme="minorHAnsi" w:cstheme="minorHAnsi"/>
          <w:color w:val="000000" w:themeColor="dark1"/>
          <w:kern w:val="24"/>
        </w:rPr>
        <w:t xml:space="preserve"> </w:t>
      </w:r>
      <w:r w:rsidR="00AF2200" w:rsidRPr="007835CE">
        <w:rPr>
          <w:rFonts w:asciiTheme="minorHAnsi" w:eastAsia="Calibri" w:hAnsiTheme="minorHAnsi" w:cstheme="minorHAnsi"/>
          <w:color w:val="000000" w:themeColor="dark1"/>
          <w:kern w:val="24"/>
        </w:rPr>
        <w:t>Participants</w:t>
      </w:r>
      <w:r w:rsidRPr="007835CE">
        <w:rPr>
          <w:rFonts w:asciiTheme="minorHAnsi" w:eastAsia="Calibri" w:hAnsiTheme="minorHAnsi" w:cstheme="minorHAnsi"/>
          <w:color w:val="000000" w:themeColor="dark1"/>
          <w:kern w:val="24"/>
        </w:rPr>
        <w:t xml:space="preserve"> examine current and emerging leadership challenges and develop solutions that emphasize useful actions needed for and by leaders. The seminar sessions are instructor lead facilitation with</w:t>
      </w:r>
      <w:r w:rsidR="00704628" w:rsidRPr="007835CE">
        <w:rPr>
          <w:rFonts w:asciiTheme="minorHAnsi" w:eastAsia="Calibri" w:hAnsiTheme="minorHAnsi" w:cstheme="minorHAnsi"/>
          <w:color w:val="000000" w:themeColor="dark1"/>
          <w:kern w:val="24"/>
        </w:rPr>
        <w:t xml:space="preserve"> discussion-based</w:t>
      </w:r>
      <w:r w:rsidRPr="007835CE">
        <w:rPr>
          <w:rFonts w:asciiTheme="minorHAnsi" w:eastAsia="Calibri" w:hAnsiTheme="minorHAnsi" w:cstheme="minorHAnsi"/>
          <w:color w:val="000000" w:themeColor="dark1"/>
          <w:kern w:val="24"/>
        </w:rPr>
        <w:t xml:space="preserve"> interaction and group work to reinforce session learning objectives. The </w:t>
      </w:r>
      <w:proofErr w:type="gramStart"/>
      <w:r w:rsidRPr="007835CE">
        <w:rPr>
          <w:rFonts w:asciiTheme="minorHAnsi" w:eastAsia="Calibri" w:hAnsiTheme="minorHAnsi" w:cstheme="minorHAnsi"/>
          <w:color w:val="000000" w:themeColor="dark1"/>
          <w:kern w:val="24"/>
        </w:rPr>
        <w:t>end-</w:t>
      </w:r>
      <w:proofErr w:type="gramEnd"/>
      <w:r w:rsidRPr="007835CE">
        <w:rPr>
          <w:rFonts w:asciiTheme="minorHAnsi" w:eastAsia="Calibri" w:hAnsiTheme="minorHAnsi" w:cstheme="minorHAnsi"/>
          <w:color w:val="000000" w:themeColor="dark1"/>
          <w:kern w:val="24"/>
        </w:rPr>
        <w:t xml:space="preserve">state for this seminar is an individual presentation addressing key learning experiences and a plan of using the learning </w:t>
      </w:r>
      <w:r w:rsidR="00E03998" w:rsidRPr="007835CE">
        <w:rPr>
          <w:rFonts w:asciiTheme="minorHAnsi" w:eastAsia="Calibri" w:hAnsiTheme="minorHAnsi" w:cstheme="minorHAnsi"/>
          <w:color w:val="000000" w:themeColor="dark1"/>
          <w:kern w:val="24"/>
        </w:rPr>
        <w:t>objectives</w:t>
      </w:r>
      <w:r w:rsidRPr="007835CE">
        <w:rPr>
          <w:rFonts w:asciiTheme="minorHAnsi" w:eastAsia="Calibri" w:hAnsiTheme="minorHAnsi" w:cstheme="minorHAnsi"/>
          <w:color w:val="000000" w:themeColor="dark1"/>
          <w:kern w:val="24"/>
        </w:rPr>
        <w:t xml:space="preserve"> in your future leadership opportunities.</w:t>
      </w:r>
    </w:p>
    <w:bookmarkEnd w:id="0"/>
    <w:p w14:paraId="334DB1B3" w14:textId="749D6A2E" w:rsidR="00CF708A" w:rsidRPr="007835CE" w:rsidRDefault="00E00BA8" w:rsidP="007835CE">
      <w:pPr>
        <w:spacing w:after="120" w:line="240" w:lineRule="atLeast"/>
        <w:rPr>
          <w:rFonts w:cstheme="minorHAnsi"/>
          <w:sz w:val="24"/>
          <w:szCs w:val="24"/>
        </w:rPr>
      </w:pPr>
      <w:r w:rsidRPr="007835CE">
        <w:rPr>
          <w:rFonts w:cstheme="minorHAnsi"/>
          <w:b/>
          <w:noProof/>
          <w:sz w:val="24"/>
          <w:szCs w:val="24"/>
        </w:rPr>
        <w:drawing>
          <wp:inline distT="0" distB="0" distL="0" distR="0" wp14:anchorId="55FF6BA2" wp14:editId="747FFE31">
            <wp:extent cx="5943600" cy="1709692"/>
            <wp:effectExtent l="0" t="38100" r="38100" b="62230"/>
            <wp:docPr id="4" name="Diagram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17BF78D9" w14:textId="77777777" w:rsidR="00D24D4D" w:rsidRDefault="00D24D4D" w:rsidP="007835CE">
      <w:pPr>
        <w:spacing w:after="120" w:line="240" w:lineRule="atLeast"/>
        <w:rPr>
          <w:rFonts w:cstheme="minorHAnsi"/>
          <w:b/>
          <w:i/>
          <w:sz w:val="24"/>
          <w:szCs w:val="24"/>
          <w:u w:val="single"/>
        </w:rPr>
      </w:pPr>
    </w:p>
    <w:p w14:paraId="46A6E809" w14:textId="71206C32" w:rsidR="00CF708A" w:rsidRPr="007835CE" w:rsidRDefault="00765D9F" w:rsidP="007835CE">
      <w:pPr>
        <w:spacing w:after="120" w:line="240" w:lineRule="atLeast"/>
        <w:rPr>
          <w:rFonts w:cstheme="minorHAnsi"/>
          <w:b/>
          <w:i/>
          <w:sz w:val="24"/>
          <w:szCs w:val="24"/>
          <w:u w:val="single"/>
        </w:rPr>
      </w:pPr>
      <w:r w:rsidRPr="007835CE">
        <w:rPr>
          <w:rFonts w:cstheme="minorHAnsi"/>
          <w:b/>
          <w:i/>
          <w:sz w:val="24"/>
          <w:szCs w:val="24"/>
          <w:u w:val="single"/>
        </w:rPr>
        <w:t xml:space="preserve">Topic: </w:t>
      </w:r>
      <w:r w:rsidR="002A24E4">
        <w:rPr>
          <w:rFonts w:cstheme="minorHAnsi"/>
          <w:b/>
          <w:i/>
          <w:sz w:val="24"/>
          <w:szCs w:val="24"/>
          <w:u w:val="single"/>
        </w:rPr>
        <w:t xml:space="preserve"> </w:t>
      </w:r>
      <w:r w:rsidR="00803CC3" w:rsidRPr="007835CE">
        <w:rPr>
          <w:rFonts w:cstheme="minorHAnsi"/>
          <w:b/>
          <w:i/>
          <w:sz w:val="24"/>
          <w:szCs w:val="24"/>
          <w:u w:val="single"/>
        </w:rPr>
        <w:t>Organizational</w:t>
      </w:r>
      <w:r w:rsidR="001C59C6" w:rsidRPr="007835CE">
        <w:rPr>
          <w:rFonts w:cstheme="minorHAnsi"/>
          <w:b/>
          <w:i/>
          <w:sz w:val="24"/>
          <w:szCs w:val="24"/>
          <w:u w:val="single"/>
        </w:rPr>
        <w:t xml:space="preserve"> Leader</w:t>
      </w:r>
      <w:r w:rsidR="00803CC3" w:rsidRPr="007835CE">
        <w:rPr>
          <w:rFonts w:cstheme="minorHAnsi"/>
          <w:b/>
          <w:i/>
          <w:sz w:val="24"/>
          <w:szCs w:val="24"/>
          <w:u w:val="single"/>
        </w:rPr>
        <w:t>ship</w:t>
      </w:r>
    </w:p>
    <w:p w14:paraId="0C206A1A" w14:textId="77777777" w:rsidR="00CF708A" w:rsidRPr="007866E3" w:rsidRDefault="00CF708A" w:rsidP="007835CE">
      <w:pPr>
        <w:spacing w:after="120" w:line="240" w:lineRule="atLeast"/>
        <w:rPr>
          <w:rFonts w:cstheme="minorHAnsi"/>
          <w:iCs/>
          <w:sz w:val="24"/>
          <w:szCs w:val="24"/>
        </w:rPr>
      </w:pPr>
    </w:p>
    <w:p w14:paraId="49421BDF" w14:textId="7C6FE534" w:rsidR="00CF708A" w:rsidRPr="007835CE" w:rsidRDefault="00CF708A" w:rsidP="007835CE">
      <w:pPr>
        <w:spacing w:after="120" w:line="240" w:lineRule="atLeast"/>
        <w:rPr>
          <w:rFonts w:cstheme="minorHAnsi"/>
          <w:sz w:val="24"/>
          <w:szCs w:val="24"/>
        </w:rPr>
      </w:pPr>
      <w:r w:rsidRPr="007835CE">
        <w:rPr>
          <w:rFonts w:cstheme="minorHAnsi"/>
          <w:sz w:val="24"/>
          <w:szCs w:val="24"/>
          <w:u w:val="single"/>
        </w:rPr>
        <w:t>Purpose</w:t>
      </w:r>
      <w:r w:rsidRPr="007835CE">
        <w:rPr>
          <w:rFonts w:cstheme="minorHAnsi"/>
          <w:sz w:val="24"/>
          <w:szCs w:val="24"/>
        </w:rPr>
        <w:t xml:space="preserve">:  </w:t>
      </w:r>
      <w:r w:rsidR="00750A84" w:rsidRPr="007835CE">
        <w:rPr>
          <w:rFonts w:cstheme="minorHAnsi"/>
          <w:bCs/>
          <w:sz w:val="24"/>
          <w:szCs w:val="24"/>
        </w:rPr>
        <w:t xml:space="preserve">The focus of this seminar </w:t>
      </w:r>
      <w:r w:rsidR="002A0A3E" w:rsidRPr="007835CE">
        <w:rPr>
          <w:rFonts w:cstheme="minorHAnsi"/>
          <w:bCs/>
          <w:sz w:val="24"/>
          <w:szCs w:val="24"/>
        </w:rPr>
        <w:t>topic</w:t>
      </w:r>
      <w:r w:rsidR="00750A84" w:rsidRPr="007835CE">
        <w:rPr>
          <w:rFonts w:cstheme="minorHAnsi"/>
          <w:bCs/>
          <w:sz w:val="24"/>
          <w:szCs w:val="24"/>
        </w:rPr>
        <w:t xml:space="preserve"> is to </w:t>
      </w:r>
      <w:r w:rsidR="00A2246E" w:rsidRPr="007835CE">
        <w:rPr>
          <w:rFonts w:cstheme="minorHAnsi"/>
          <w:bCs/>
          <w:sz w:val="24"/>
          <w:szCs w:val="24"/>
        </w:rPr>
        <w:t xml:space="preserve">introduce the foundations of organizational leadership, emphasizing the importance of values, integrity, and responsibility in leadership roles. The session explores why leadership is essential, defines what it means to be an organizational leader, and examines the characteristics of effective leadership—particularly </w:t>
      </w:r>
      <w:r w:rsidR="00A2246E" w:rsidRPr="007835CE">
        <w:rPr>
          <w:rFonts w:cstheme="minorHAnsi"/>
          <w:bCs/>
          <w:sz w:val="24"/>
          <w:szCs w:val="24"/>
        </w:rPr>
        <w:lastRenderedPageBreak/>
        <w:t xml:space="preserve">through the lens of proactive versus passive leadership and alignment of personal and organizational values. Interactive elements, including team activities and reflection prompts, are used to help </w:t>
      </w:r>
      <w:r w:rsidR="0070098E" w:rsidRPr="007835CE">
        <w:rPr>
          <w:rFonts w:cstheme="minorHAnsi"/>
          <w:bCs/>
          <w:sz w:val="24"/>
          <w:szCs w:val="24"/>
        </w:rPr>
        <w:t>participants</w:t>
      </w:r>
      <w:r w:rsidR="003E6054" w:rsidRPr="007835CE">
        <w:rPr>
          <w:rFonts w:cstheme="minorHAnsi"/>
          <w:bCs/>
          <w:sz w:val="24"/>
          <w:szCs w:val="24"/>
        </w:rPr>
        <w:t xml:space="preserve"> </w:t>
      </w:r>
      <w:r w:rsidR="00A2246E" w:rsidRPr="007835CE">
        <w:rPr>
          <w:rFonts w:cstheme="minorHAnsi"/>
          <w:bCs/>
          <w:sz w:val="24"/>
          <w:szCs w:val="24"/>
        </w:rPr>
        <w:t>identify their leadership frustrations, assess their core values, and evaluate themselves against four key leadership considerations, all with the aim of fostering intentional, value-driven leadership in complex organizational environments.</w:t>
      </w:r>
    </w:p>
    <w:p w14:paraId="6D891A33" w14:textId="77777777" w:rsidR="0048534A" w:rsidRPr="007835CE" w:rsidRDefault="0048534A" w:rsidP="007835CE">
      <w:pPr>
        <w:spacing w:after="120" w:line="240" w:lineRule="atLeast"/>
        <w:rPr>
          <w:rFonts w:cstheme="minorHAnsi"/>
          <w:sz w:val="24"/>
          <w:szCs w:val="24"/>
          <w:u w:val="single"/>
        </w:rPr>
      </w:pPr>
    </w:p>
    <w:p w14:paraId="08340A0A" w14:textId="0DD989D3" w:rsidR="00CF708A" w:rsidRPr="007835CE" w:rsidRDefault="00CF708A" w:rsidP="007835CE">
      <w:pPr>
        <w:spacing w:after="120" w:line="240" w:lineRule="atLeast"/>
        <w:rPr>
          <w:rFonts w:cstheme="minorHAnsi"/>
          <w:sz w:val="24"/>
          <w:szCs w:val="24"/>
        </w:rPr>
      </w:pPr>
      <w:r w:rsidRPr="007835CE">
        <w:rPr>
          <w:rFonts w:cstheme="minorHAnsi"/>
          <w:sz w:val="24"/>
          <w:szCs w:val="24"/>
          <w:u w:val="single"/>
        </w:rPr>
        <w:t>Learning Objectives</w:t>
      </w:r>
      <w:r w:rsidRPr="007835CE">
        <w:rPr>
          <w:rFonts w:cstheme="minorHAnsi"/>
          <w:sz w:val="24"/>
          <w:szCs w:val="24"/>
        </w:rPr>
        <w:t>:</w:t>
      </w:r>
    </w:p>
    <w:p w14:paraId="350CA22D" w14:textId="07843618" w:rsidR="00F4629F" w:rsidRPr="007835CE" w:rsidRDefault="00F4629F" w:rsidP="007835CE">
      <w:pPr>
        <w:pStyle w:val="ListParagraph"/>
        <w:numPr>
          <w:ilvl w:val="0"/>
          <w:numId w:val="1"/>
        </w:numPr>
        <w:spacing w:after="120" w:line="240" w:lineRule="atLeast"/>
        <w:rPr>
          <w:rFonts w:asciiTheme="minorHAnsi" w:hAnsiTheme="minorHAnsi" w:cstheme="minorHAnsi"/>
          <w:bCs/>
          <w:sz w:val="24"/>
          <w:szCs w:val="24"/>
        </w:rPr>
      </w:pPr>
      <w:r w:rsidRPr="007835CE">
        <w:rPr>
          <w:rFonts w:asciiTheme="minorHAnsi" w:hAnsiTheme="minorHAnsi" w:cstheme="minorHAnsi"/>
          <w:bCs/>
          <w:sz w:val="24"/>
          <w:szCs w:val="24"/>
        </w:rPr>
        <w:t>Define and describe a</w:t>
      </w:r>
      <w:r w:rsidR="00CD532B" w:rsidRPr="007835CE">
        <w:rPr>
          <w:rFonts w:asciiTheme="minorHAnsi" w:hAnsiTheme="minorHAnsi" w:cstheme="minorHAnsi"/>
          <w:bCs/>
          <w:sz w:val="24"/>
          <w:szCs w:val="24"/>
        </w:rPr>
        <w:t>n organizational</w:t>
      </w:r>
      <w:r w:rsidRPr="007835CE">
        <w:rPr>
          <w:rFonts w:asciiTheme="minorHAnsi" w:hAnsiTheme="minorHAnsi" w:cstheme="minorHAnsi"/>
          <w:bCs/>
          <w:sz w:val="24"/>
          <w:szCs w:val="24"/>
        </w:rPr>
        <w:t xml:space="preserve"> leader</w:t>
      </w:r>
      <w:r w:rsidRPr="007835CE">
        <w:rPr>
          <w:rFonts w:asciiTheme="minorHAnsi" w:hAnsiTheme="minorHAnsi" w:cstheme="minorHAnsi"/>
          <w:sz w:val="24"/>
          <w:szCs w:val="24"/>
        </w:rPr>
        <w:t xml:space="preserve"> </w:t>
      </w:r>
    </w:p>
    <w:p w14:paraId="7C33417D" w14:textId="77777777" w:rsidR="00593D5C" w:rsidRPr="007835CE" w:rsidRDefault="00F4629F" w:rsidP="007835CE">
      <w:pPr>
        <w:pStyle w:val="ListParagraph"/>
        <w:numPr>
          <w:ilvl w:val="0"/>
          <w:numId w:val="1"/>
        </w:numPr>
        <w:spacing w:after="120" w:line="240" w:lineRule="atLeast"/>
        <w:rPr>
          <w:rFonts w:asciiTheme="minorHAnsi" w:hAnsiTheme="minorHAnsi" w:cstheme="minorHAnsi"/>
          <w:bCs/>
          <w:sz w:val="24"/>
          <w:szCs w:val="24"/>
        </w:rPr>
      </w:pPr>
      <w:r w:rsidRPr="007835CE">
        <w:rPr>
          <w:rFonts w:asciiTheme="minorHAnsi" w:hAnsiTheme="minorHAnsi" w:cstheme="minorHAnsi"/>
          <w:bCs/>
          <w:sz w:val="24"/>
          <w:szCs w:val="24"/>
        </w:rPr>
        <w:t>Know your motivation to lead</w:t>
      </w:r>
      <w:r w:rsidR="00593D5C" w:rsidRPr="007835CE">
        <w:rPr>
          <w:rFonts w:asciiTheme="minorHAnsi" w:hAnsiTheme="minorHAnsi" w:cstheme="minorHAnsi"/>
          <w:bCs/>
          <w:sz w:val="24"/>
          <w:szCs w:val="24"/>
        </w:rPr>
        <w:t xml:space="preserve"> </w:t>
      </w:r>
    </w:p>
    <w:p w14:paraId="27A1F2EC" w14:textId="6236645A" w:rsidR="00F4629F" w:rsidRPr="007835CE" w:rsidRDefault="00593D5C" w:rsidP="007835CE">
      <w:pPr>
        <w:pStyle w:val="ListParagraph"/>
        <w:numPr>
          <w:ilvl w:val="0"/>
          <w:numId w:val="1"/>
        </w:numPr>
        <w:spacing w:after="120" w:line="240" w:lineRule="atLeast"/>
        <w:rPr>
          <w:rFonts w:asciiTheme="minorHAnsi" w:hAnsiTheme="minorHAnsi" w:cstheme="minorHAnsi"/>
          <w:bCs/>
          <w:sz w:val="24"/>
          <w:szCs w:val="24"/>
        </w:rPr>
      </w:pPr>
      <w:r w:rsidRPr="007835CE">
        <w:rPr>
          <w:rFonts w:asciiTheme="minorHAnsi" w:hAnsiTheme="minorHAnsi" w:cstheme="minorHAnsi"/>
          <w:bCs/>
          <w:sz w:val="24"/>
          <w:szCs w:val="24"/>
        </w:rPr>
        <w:t>Explain why organizations need leaders</w:t>
      </w:r>
    </w:p>
    <w:p w14:paraId="0AF0FF8F" w14:textId="1D293F22" w:rsidR="00F4629F" w:rsidRPr="007835CE" w:rsidRDefault="00F4629F" w:rsidP="007835CE">
      <w:pPr>
        <w:pStyle w:val="ListParagraph"/>
        <w:numPr>
          <w:ilvl w:val="0"/>
          <w:numId w:val="1"/>
        </w:numPr>
        <w:spacing w:after="120" w:line="240" w:lineRule="atLeast"/>
        <w:rPr>
          <w:rFonts w:asciiTheme="minorHAnsi" w:hAnsiTheme="minorHAnsi" w:cstheme="minorHAnsi"/>
          <w:bCs/>
          <w:sz w:val="24"/>
          <w:szCs w:val="24"/>
        </w:rPr>
      </w:pPr>
      <w:r w:rsidRPr="007835CE">
        <w:rPr>
          <w:rFonts w:asciiTheme="minorHAnsi" w:hAnsiTheme="minorHAnsi" w:cstheme="minorHAnsi"/>
          <w:bCs/>
          <w:sz w:val="24"/>
          <w:szCs w:val="24"/>
        </w:rPr>
        <w:t xml:space="preserve">Define and describe </w:t>
      </w:r>
      <w:r w:rsidR="00AF4281" w:rsidRPr="007835CE">
        <w:rPr>
          <w:rFonts w:asciiTheme="minorHAnsi" w:hAnsiTheme="minorHAnsi" w:cstheme="minorHAnsi"/>
          <w:bCs/>
          <w:sz w:val="24"/>
          <w:szCs w:val="24"/>
        </w:rPr>
        <w:t>organizational</w:t>
      </w:r>
      <w:r w:rsidRPr="007835CE">
        <w:rPr>
          <w:rFonts w:asciiTheme="minorHAnsi" w:hAnsiTheme="minorHAnsi" w:cstheme="minorHAnsi"/>
          <w:bCs/>
          <w:sz w:val="24"/>
          <w:szCs w:val="24"/>
        </w:rPr>
        <w:t xml:space="preserve"> </w:t>
      </w:r>
      <w:r w:rsidR="00AF4281" w:rsidRPr="007835CE">
        <w:rPr>
          <w:rFonts w:asciiTheme="minorHAnsi" w:hAnsiTheme="minorHAnsi" w:cstheme="minorHAnsi"/>
          <w:bCs/>
          <w:sz w:val="24"/>
          <w:szCs w:val="24"/>
        </w:rPr>
        <w:t>values</w:t>
      </w:r>
    </w:p>
    <w:p w14:paraId="74851596" w14:textId="41E2CA7D" w:rsidR="00F4629F" w:rsidRPr="007835CE" w:rsidRDefault="00F4629F" w:rsidP="007835CE">
      <w:pPr>
        <w:pStyle w:val="ListParagraph"/>
        <w:numPr>
          <w:ilvl w:val="0"/>
          <w:numId w:val="1"/>
        </w:numPr>
        <w:spacing w:after="120" w:line="240" w:lineRule="atLeast"/>
        <w:rPr>
          <w:rFonts w:asciiTheme="minorHAnsi" w:hAnsiTheme="minorHAnsi" w:cstheme="minorHAnsi"/>
          <w:bCs/>
          <w:sz w:val="24"/>
          <w:szCs w:val="24"/>
        </w:rPr>
      </w:pPr>
      <w:r w:rsidRPr="007835CE">
        <w:rPr>
          <w:rFonts w:asciiTheme="minorHAnsi" w:hAnsiTheme="minorHAnsi" w:cstheme="minorHAnsi"/>
          <w:bCs/>
          <w:sz w:val="24"/>
          <w:szCs w:val="24"/>
        </w:rPr>
        <w:t xml:space="preserve">Define characteristics of </w:t>
      </w:r>
      <w:r w:rsidR="00AF4281" w:rsidRPr="007835CE">
        <w:rPr>
          <w:rFonts w:asciiTheme="minorHAnsi" w:hAnsiTheme="minorHAnsi" w:cstheme="minorHAnsi"/>
          <w:bCs/>
          <w:sz w:val="24"/>
          <w:szCs w:val="24"/>
        </w:rPr>
        <w:t>organizational</w:t>
      </w:r>
      <w:r w:rsidRPr="007835CE">
        <w:rPr>
          <w:rFonts w:asciiTheme="minorHAnsi" w:hAnsiTheme="minorHAnsi" w:cstheme="minorHAnsi"/>
          <w:bCs/>
          <w:sz w:val="24"/>
          <w:szCs w:val="24"/>
        </w:rPr>
        <w:t xml:space="preserve"> leadership </w:t>
      </w:r>
    </w:p>
    <w:p w14:paraId="4DBEA5EE" w14:textId="169D906B" w:rsidR="00F4629F" w:rsidRPr="007835CE" w:rsidRDefault="00F4629F" w:rsidP="007835CE">
      <w:pPr>
        <w:pStyle w:val="ListParagraph"/>
        <w:numPr>
          <w:ilvl w:val="0"/>
          <w:numId w:val="1"/>
        </w:numPr>
        <w:spacing w:after="120" w:line="240" w:lineRule="atLeast"/>
        <w:contextualSpacing w:val="0"/>
        <w:rPr>
          <w:rFonts w:asciiTheme="minorHAnsi" w:hAnsiTheme="minorHAnsi" w:cstheme="minorHAnsi"/>
          <w:bCs/>
          <w:sz w:val="24"/>
          <w:szCs w:val="24"/>
        </w:rPr>
      </w:pPr>
      <w:r w:rsidRPr="007835CE">
        <w:rPr>
          <w:rFonts w:asciiTheme="minorHAnsi" w:hAnsiTheme="minorHAnsi" w:cstheme="minorHAnsi"/>
          <w:bCs/>
          <w:sz w:val="24"/>
          <w:szCs w:val="24"/>
        </w:rPr>
        <w:t>Exp</w:t>
      </w:r>
      <w:r w:rsidR="000110EE" w:rsidRPr="007835CE">
        <w:rPr>
          <w:rFonts w:asciiTheme="minorHAnsi" w:hAnsiTheme="minorHAnsi" w:cstheme="minorHAnsi"/>
          <w:bCs/>
          <w:sz w:val="24"/>
          <w:szCs w:val="24"/>
        </w:rPr>
        <w:t>lain</w:t>
      </w:r>
      <w:r w:rsidRPr="007835CE">
        <w:rPr>
          <w:rFonts w:asciiTheme="minorHAnsi" w:hAnsiTheme="minorHAnsi" w:cstheme="minorHAnsi"/>
          <w:bCs/>
          <w:sz w:val="24"/>
          <w:szCs w:val="24"/>
        </w:rPr>
        <w:t xml:space="preserve"> </w:t>
      </w:r>
      <w:r w:rsidR="003C44C1" w:rsidRPr="007835CE">
        <w:rPr>
          <w:rFonts w:asciiTheme="minorHAnsi" w:hAnsiTheme="minorHAnsi" w:cstheme="minorHAnsi"/>
          <w:bCs/>
          <w:sz w:val="24"/>
          <w:szCs w:val="24"/>
        </w:rPr>
        <w:t>the considerations of great leadership</w:t>
      </w:r>
    </w:p>
    <w:p w14:paraId="3060DDEC" w14:textId="77777777" w:rsidR="007866E3" w:rsidRDefault="007866E3" w:rsidP="007835CE">
      <w:pPr>
        <w:spacing w:after="120" w:line="240" w:lineRule="atLeast"/>
        <w:rPr>
          <w:rFonts w:cstheme="minorHAnsi"/>
          <w:b/>
          <w:bCs/>
          <w:i/>
          <w:iCs/>
          <w:sz w:val="24"/>
          <w:szCs w:val="24"/>
          <w:u w:val="single"/>
        </w:rPr>
      </w:pPr>
    </w:p>
    <w:p w14:paraId="55ADC44D" w14:textId="28388D77" w:rsidR="00CF708A" w:rsidRPr="00D24D4D" w:rsidRDefault="00765D9F" w:rsidP="007835CE">
      <w:pPr>
        <w:spacing w:after="120" w:line="240" w:lineRule="atLeast"/>
        <w:rPr>
          <w:rFonts w:cstheme="minorHAnsi"/>
          <w:b/>
          <w:bCs/>
          <w:i/>
          <w:iCs/>
          <w:sz w:val="24"/>
          <w:szCs w:val="24"/>
        </w:rPr>
      </w:pPr>
      <w:r w:rsidRPr="00D24D4D">
        <w:rPr>
          <w:rFonts w:cstheme="minorHAnsi"/>
          <w:b/>
          <w:bCs/>
          <w:i/>
          <w:iCs/>
          <w:sz w:val="24"/>
          <w:szCs w:val="24"/>
          <w:u w:val="single"/>
        </w:rPr>
        <w:t xml:space="preserve">Topic: </w:t>
      </w:r>
      <w:r w:rsidR="00B61FE3">
        <w:rPr>
          <w:rFonts w:cstheme="minorHAnsi"/>
          <w:b/>
          <w:bCs/>
          <w:i/>
          <w:iCs/>
          <w:sz w:val="24"/>
          <w:szCs w:val="24"/>
          <w:u w:val="single"/>
        </w:rPr>
        <w:t xml:space="preserve"> </w:t>
      </w:r>
      <w:r w:rsidR="001718A1" w:rsidRPr="00D24D4D">
        <w:rPr>
          <w:rFonts w:cstheme="minorHAnsi"/>
          <w:b/>
          <w:bCs/>
          <w:i/>
          <w:iCs/>
          <w:sz w:val="24"/>
          <w:szCs w:val="24"/>
          <w:u w:val="single"/>
        </w:rPr>
        <w:t>Values, Vision, &amp; Alignment</w:t>
      </w:r>
    </w:p>
    <w:p w14:paraId="06509784" w14:textId="77777777" w:rsidR="00CF708A" w:rsidRPr="007835CE" w:rsidRDefault="00CF708A" w:rsidP="007835CE">
      <w:pPr>
        <w:spacing w:after="120" w:line="240" w:lineRule="atLeast"/>
        <w:rPr>
          <w:rFonts w:cstheme="minorHAnsi"/>
          <w:sz w:val="24"/>
          <w:szCs w:val="24"/>
        </w:rPr>
      </w:pPr>
    </w:p>
    <w:p w14:paraId="2EB8E0D5" w14:textId="49063234" w:rsidR="009D60E8" w:rsidRPr="007835CE" w:rsidRDefault="00CF708A" w:rsidP="007835CE">
      <w:pPr>
        <w:spacing w:after="120" w:line="240" w:lineRule="atLeast"/>
        <w:rPr>
          <w:rFonts w:cstheme="minorHAnsi"/>
          <w:sz w:val="24"/>
          <w:szCs w:val="24"/>
        </w:rPr>
      </w:pPr>
      <w:r w:rsidRPr="007835CE">
        <w:rPr>
          <w:rFonts w:cstheme="minorHAnsi"/>
          <w:sz w:val="24"/>
          <w:szCs w:val="24"/>
          <w:u w:val="single"/>
        </w:rPr>
        <w:t>Purpose</w:t>
      </w:r>
      <w:r w:rsidRPr="007835CE">
        <w:rPr>
          <w:rFonts w:cstheme="minorHAnsi"/>
          <w:sz w:val="24"/>
          <w:szCs w:val="24"/>
        </w:rPr>
        <w:t>:</w:t>
      </w:r>
      <w:r w:rsidR="009D60E8" w:rsidRPr="007835CE">
        <w:rPr>
          <w:rFonts w:cstheme="minorHAnsi"/>
          <w:b/>
          <w:sz w:val="24"/>
          <w:szCs w:val="24"/>
        </w:rPr>
        <w:t xml:space="preserve">  </w:t>
      </w:r>
      <w:r w:rsidR="000E72D6" w:rsidRPr="007835CE">
        <w:rPr>
          <w:rFonts w:cstheme="minorHAnsi"/>
          <w:sz w:val="24"/>
          <w:szCs w:val="24"/>
        </w:rPr>
        <w:t>The</w:t>
      </w:r>
      <w:r w:rsidR="009D60E8" w:rsidRPr="007835CE">
        <w:rPr>
          <w:rFonts w:cstheme="minorHAnsi"/>
          <w:sz w:val="24"/>
          <w:szCs w:val="24"/>
        </w:rPr>
        <w:t xml:space="preserve"> </w:t>
      </w:r>
      <w:r w:rsidR="00794726" w:rsidRPr="007835CE">
        <w:rPr>
          <w:rFonts w:cstheme="minorHAnsi"/>
          <w:sz w:val="24"/>
          <w:szCs w:val="24"/>
        </w:rPr>
        <w:t xml:space="preserve">purpose is to deepen </w:t>
      </w:r>
      <w:r w:rsidR="00151FA5" w:rsidRPr="007835CE">
        <w:rPr>
          <w:rFonts w:cstheme="minorHAnsi"/>
          <w:sz w:val="24"/>
          <w:szCs w:val="24"/>
        </w:rPr>
        <w:t>participant</w:t>
      </w:r>
      <w:r w:rsidR="00794726" w:rsidRPr="007835CE">
        <w:rPr>
          <w:rFonts w:cstheme="minorHAnsi"/>
          <w:sz w:val="24"/>
          <w:szCs w:val="24"/>
        </w:rPr>
        <w:t xml:space="preserve">s' understanding of leadership styles, particularly emphasizing transformational leadership, alignment of values and vision, and the impact of positive vs. negative leadership behaviors. The session guides </w:t>
      </w:r>
      <w:r w:rsidR="00D81A83" w:rsidRPr="007835CE">
        <w:rPr>
          <w:rFonts w:cstheme="minorHAnsi"/>
          <w:sz w:val="24"/>
          <w:szCs w:val="24"/>
        </w:rPr>
        <w:t>participants</w:t>
      </w:r>
      <w:r w:rsidR="00794726" w:rsidRPr="007835CE">
        <w:rPr>
          <w:rFonts w:cstheme="minorHAnsi"/>
          <w:sz w:val="24"/>
          <w:szCs w:val="24"/>
        </w:rPr>
        <w:t xml:space="preserve"> in identifying their sphere of influence, developing a personal leadership philosophy, and recognizing how organizational processes can support or hinder mission success. Interactive group activities and a writing assignment encourage reflection on personal leadership motivations, the correction of values drift, and strategies for fostering a constructive leadership environment aligned with the organization's goals.</w:t>
      </w:r>
      <w:r w:rsidR="004F3F43" w:rsidRPr="007835CE">
        <w:rPr>
          <w:rFonts w:cstheme="minorHAnsi"/>
          <w:sz w:val="24"/>
          <w:szCs w:val="24"/>
        </w:rPr>
        <w:t xml:space="preserve">  </w:t>
      </w:r>
      <w:r w:rsidR="004F3F43" w:rsidRPr="007835CE">
        <w:rPr>
          <w:rFonts w:cstheme="minorHAnsi"/>
          <w:bCs/>
          <w:sz w:val="24"/>
          <w:szCs w:val="24"/>
        </w:rPr>
        <w:t xml:space="preserve">A key outcome is developing and acting on a personal leader development strategy that explains one’s philosophy and actions necessary to achieve personal leadership excellence and steps to improve their organization’s performance.  </w:t>
      </w:r>
    </w:p>
    <w:p w14:paraId="3F9971DA" w14:textId="77777777" w:rsidR="00CF708A" w:rsidRPr="007835CE" w:rsidRDefault="00CF708A" w:rsidP="007835CE">
      <w:pPr>
        <w:spacing w:after="120" w:line="240" w:lineRule="atLeast"/>
        <w:rPr>
          <w:rFonts w:cstheme="minorHAnsi"/>
          <w:sz w:val="24"/>
          <w:szCs w:val="24"/>
        </w:rPr>
      </w:pPr>
      <w:r w:rsidRPr="007835CE">
        <w:rPr>
          <w:rFonts w:cstheme="minorHAnsi"/>
          <w:sz w:val="24"/>
          <w:szCs w:val="24"/>
          <w:u w:val="single"/>
        </w:rPr>
        <w:t>Learning Objectives</w:t>
      </w:r>
      <w:r w:rsidRPr="007835CE">
        <w:rPr>
          <w:rFonts w:cstheme="minorHAnsi"/>
          <w:sz w:val="24"/>
          <w:szCs w:val="24"/>
        </w:rPr>
        <w:t>:</w:t>
      </w:r>
    </w:p>
    <w:p w14:paraId="37490EC4" w14:textId="77777777" w:rsidR="00BC1B53" w:rsidRPr="007835CE" w:rsidRDefault="00BC1B53" w:rsidP="007835CE">
      <w:pPr>
        <w:spacing w:after="120" w:line="240" w:lineRule="atLeast"/>
        <w:rPr>
          <w:rFonts w:cstheme="minorHAnsi"/>
          <w:sz w:val="24"/>
          <w:szCs w:val="24"/>
        </w:rPr>
      </w:pPr>
    </w:p>
    <w:p w14:paraId="6BB91780" w14:textId="20D0B088" w:rsidR="00D063BD" w:rsidRPr="007835CE" w:rsidRDefault="00D063BD" w:rsidP="007835CE">
      <w:pPr>
        <w:numPr>
          <w:ilvl w:val="0"/>
          <w:numId w:val="3"/>
        </w:numPr>
        <w:spacing w:after="120" w:line="240" w:lineRule="atLeast"/>
        <w:contextualSpacing/>
        <w:rPr>
          <w:rFonts w:cstheme="minorHAnsi"/>
          <w:bCs/>
          <w:sz w:val="24"/>
          <w:szCs w:val="24"/>
        </w:rPr>
      </w:pPr>
      <w:r w:rsidRPr="007835CE">
        <w:rPr>
          <w:rFonts w:cstheme="minorHAnsi"/>
          <w:bCs/>
          <w:sz w:val="24"/>
          <w:szCs w:val="24"/>
        </w:rPr>
        <w:t xml:space="preserve">Values, </w:t>
      </w:r>
      <w:r w:rsidR="0004041A" w:rsidRPr="007835CE">
        <w:rPr>
          <w:rFonts w:cstheme="minorHAnsi"/>
          <w:bCs/>
          <w:sz w:val="24"/>
          <w:szCs w:val="24"/>
        </w:rPr>
        <w:t>v</w:t>
      </w:r>
      <w:r w:rsidRPr="007835CE">
        <w:rPr>
          <w:rFonts w:cstheme="minorHAnsi"/>
          <w:bCs/>
          <w:sz w:val="24"/>
          <w:szCs w:val="24"/>
        </w:rPr>
        <w:t xml:space="preserve">ision, &amp; </w:t>
      </w:r>
      <w:r w:rsidR="0004041A" w:rsidRPr="007835CE">
        <w:rPr>
          <w:rFonts w:cstheme="minorHAnsi"/>
          <w:bCs/>
          <w:sz w:val="24"/>
          <w:szCs w:val="24"/>
        </w:rPr>
        <w:t>a</w:t>
      </w:r>
      <w:r w:rsidRPr="007835CE">
        <w:rPr>
          <w:rFonts w:cstheme="minorHAnsi"/>
          <w:bCs/>
          <w:sz w:val="24"/>
          <w:szCs w:val="24"/>
        </w:rPr>
        <w:t>lignment</w:t>
      </w:r>
    </w:p>
    <w:p w14:paraId="29A52E54" w14:textId="0E4C155D" w:rsidR="00994D65" w:rsidRPr="007835CE" w:rsidRDefault="00994D65" w:rsidP="007835CE">
      <w:pPr>
        <w:numPr>
          <w:ilvl w:val="0"/>
          <w:numId w:val="3"/>
        </w:numPr>
        <w:spacing w:after="120" w:line="240" w:lineRule="atLeast"/>
        <w:contextualSpacing/>
        <w:rPr>
          <w:rFonts w:cstheme="minorHAnsi"/>
          <w:bCs/>
          <w:sz w:val="24"/>
          <w:szCs w:val="24"/>
        </w:rPr>
      </w:pPr>
      <w:r w:rsidRPr="007835CE">
        <w:rPr>
          <w:rFonts w:cstheme="minorHAnsi"/>
          <w:bCs/>
          <w:sz w:val="24"/>
          <w:szCs w:val="24"/>
        </w:rPr>
        <w:t xml:space="preserve">Transformational </w:t>
      </w:r>
      <w:r w:rsidR="0004041A" w:rsidRPr="007835CE">
        <w:rPr>
          <w:rFonts w:cstheme="minorHAnsi"/>
          <w:bCs/>
          <w:sz w:val="24"/>
          <w:szCs w:val="24"/>
        </w:rPr>
        <w:t>l</w:t>
      </w:r>
      <w:r w:rsidRPr="007835CE">
        <w:rPr>
          <w:rFonts w:cstheme="minorHAnsi"/>
          <w:bCs/>
          <w:sz w:val="24"/>
          <w:szCs w:val="24"/>
        </w:rPr>
        <w:t>eaders</w:t>
      </w:r>
    </w:p>
    <w:p w14:paraId="43F8A800" w14:textId="77777777" w:rsidR="004C340A" w:rsidRPr="004C340A" w:rsidRDefault="00F76180" w:rsidP="009D3C9D">
      <w:pPr>
        <w:numPr>
          <w:ilvl w:val="0"/>
          <w:numId w:val="3"/>
        </w:numPr>
        <w:spacing w:after="120" w:line="240" w:lineRule="atLeast"/>
        <w:contextualSpacing/>
        <w:rPr>
          <w:rFonts w:cstheme="minorHAnsi"/>
          <w:sz w:val="24"/>
          <w:szCs w:val="24"/>
        </w:rPr>
      </w:pPr>
      <w:r w:rsidRPr="004C340A">
        <w:rPr>
          <w:rFonts w:cstheme="minorHAnsi"/>
          <w:bCs/>
          <w:sz w:val="24"/>
          <w:szCs w:val="24"/>
        </w:rPr>
        <w:t xml:space="preserve">Sphere of </w:t>
      </w:r>
      <w:r w:rsidR="0004041A" w:rsidRPr="004C340A">
        <w:rPr>
          <w:rFonts w:cstheme="minorHAnsi"/>
          <w:bCs/>
          <w:sz w:val="24"/>
          <w:szCs w:val="24"/>
        </w:rPr>
        <w:t>i</w:t>
      </w:r>
      <w:r w:rsidRPr="004C340A">
        <w:rPr>
          <w:rFonts w:cstheme="minorHAnsi"/>
          <w:bCs/>
          <w:sz w:val="24"/>
          <w:szCs w:val="24"/>
        </w:rPr>
        <w:t>nfluence</w:t>
      </w:r>
    </w:p>
    <w:p w14:paraId="0D88358E" w14:textId="77777777" w:rsidR="00E647D3" w:rsidRDefault="009D60E8" w:rsidP="00F97437">
      <w:pPr>
        <w:numPr>
          <w:ilvl w:val="0"/>
          <w:numId w:val="3"/>
        </w:numPr>
        <w:spacing w:after="120" w:line="240" w:lineRule="atLeast"/>
        <w:contextualSpacing/>
        <w:rPr>
          <w:rFonts w:cstheme="minorHAnsi"/>
          <w:sz w:val="24"/>
          <w:szCs w:val="24"/>
        </w:rPr>
      </w:pPr>
      <w:r w:rsidRPr="00E647D3">
        <w:rPr>
          <w:rFonts w:cstheme="minorHAnsi"/>
          <w:sz w:val="24"/>
          <w:szCs w:val="24"/>
        </w:rPr>
        <w:t xml:space="preserve">Define and describe characteristics of </w:t>
      </w:r>
      <w:r w:rsidR="00F27316" w:rsidRPr="00E647D3">
        <w:rPr>
          <w:rFonts w:cstheme="minorHAnsi"/>
          <w:sz w:val="24"/>
          <w:szCs w:val="24"/>
        </w:rPr>
        <w:t xml:space="preserve">positive and negative </w:t>
      </w:r>
      <w:r w:rsidRPr="00E647D3">
        <w:rPr>
          <w:rFonts w:cstheme="minorHAnsi"/>
          <w:sz w:val="24"/>
          <w:szCs w:val="24"/>
        </w:rPr>
        <w:t>leaders</w:t>
      </w:r>
    </w:p>
    <w:p w14:paraId="28810CB4" w14:textId="3E9FA4F6" w:rsidR="00BC1B53" w:rsidRPr="00E647D3" w:rsidRDefault="0004041A" w:rsidP="00F97437">
      <w:pPr>
        <w:numPr>
          <w:ilvl w:val="0"/>
          <w:numId w:val="3"/>
        </w:numPr>
        <w:spacing w:after="120" w:line="240" w:lineRule="atLeast"/>
        <w:rPr>
          <w:rFonts w:cstheme="minorHAnsi"/>
          <w:sz w:val="24"/>
          <w:szCs w:val="24"/>
        </w:rPr>
      </w:pPr>
      <w:r w:rsidRPr="00E647D3">
        <w:rPr>
          <w:rFonts w:cstheme="minorHAnsi"/>
          <w:sz w:val="24"/>
          <w:szCs w:val="24"/>
        </w:rPr>
        <w:t>Know your philosophy and motivation to lead</w:t>
      </w:r>
    </w:p>
    <w:p w14:paraId="6741D0CC" w14:textId="77777777" w:rsidR="00BC1B53" w:rsidRDefault="00BC1B53" w:rsidP="007835CE">
      <w:pPr>
        <w:spacing w:after="120" w:line="240" w:lineRule="atLeast"/>
        <w:rPr>
          <w:rFonts w:cstheme="minorHAnsi"/>
          <w:sz w:val="24"/>
          <w:szCs w:val="24"/>
        </w:rPr>
      </w:pPr>
    </w:p>
    <w:p w14:paraId="3CD9B4CF" w14:textId="46BD2CE7" w:rsidR="00D24D4D" w:rsidRDefault="00D24D4D" w:rsidP="007835CE">
      <w:pPr>
        <w:spacing w:after="120" w:line="240" w:lineRule="atLeast"/>
        <w:rPr>
          <w:rFonts w:cstheme="minorHAnsi"/>
          <w:sz w:val="24"/>
          <w:szCs w:val="24"/>
        </w:rPr>
      </w:pPr>
      <w:r>
        <w:rPr>
          <w:rFonts w:cstheme="minorHAnsi"/>
          <w:sz w:val="24"/>
          <w:szCs w:val="24"/>
        </w:rPr>
        <w:br w:type="page"/>
      </w:r>
    </w:p>
    <w:p w14:paraId="593AFAFA" w14:textId="07C4E958" w:rsidR="00CF708A" w:rsidRPr="007835CE" w:rsidRDefault="00B45D0B" w:rsidP="007835CE">
      <w:pPr>
        <w:spacing w:after="120" w:line="240" w:lineRule="atLeast"/>
        <w:rPr>
          <w:rFonts w:cstheme="minorHAnsi"/>
          <w:b/>
          <w:bCs/>
          <w:i/>
          <w:iCs/>
          <w:sz w:val="24"/>
          <w:szCs w:val="24"/>
          <w:u w:val="single"/>
        </w:rPr>
      </w:pPr>
      <w:r w:rsidRPr="007835CE">
        <w:rPr>
          <w:rFonts w:cstheme="minorHAnsi"/>
          <w:b/>
          <w:bCs/>
          <w:i/>
          <w:iCs/>
          <w:sz w:val="24"/>
          <w:szCs w:val="24"/>
          <w:u w:val="single"/>
        </w:rPr>
        <w:lastRenderedPageBreak/>
        <w:t xml:space="preserve">Topic: </w:t>
      </w:r>
      <w:r w:rsidR="00B61FE3">
        <w:rPr>
          <w:rFonts w:cstheme="minorHAnsi"/>
          <w:b/>
          <w:bCs/>
          <w:i/>
          <w:iCs/>
          <w:sz w:val="24"/>
          <w:szCs w:val="24"/>
          <w:u w:val="single"/>
        </w:rPr>
        <w:t xml:space="preserve"> </w:t>
      </w:r>
      <w:r w:rsidR="00BC1B53" w:rsidRPr="007835CE">
        <w:rPr>
          <w:rFonts w:cstheme="minorHAnsi"/>
          <w:b/>
          <w:bCs/>
          <w:i/>
          <w:iCs/>
          <w:sz w:val="24"/>
          <w:szCs w:val="24"/>
          <w:u w:val="single"/>
        </w:rPr>
        <w:t>S</w:t>
      </w:r>
      <w:r w:rsidR="00C75D39" w:rsidRPr="007835CE">
        <w:rPr>
          <w:rFonts w:cstheme="minorHAnsi"/>
          <w:b/>
          <w:bCs/>
          <w:i/>
          <w:iCs/>
          <w:sz w:val="24"/>
          <w:szCs w:val="24"/>
          <w:u w:val="single"/>
        </w:rPr>
        <w:t>trategic Leadership</w:t>
      </w:r>
    </w:p>
    <w:p w14:paraId="46BB237C" w14:textId="77777777" w:rsidR="00D52637" w:rsidRPr="007835CE" w:rsidRDefault="00D52637" w:rsidP="007835CE">
      <w:pPr>
        <w:spacing w:after="120" w:line="240" w:lineRule="atLeast"/>
        <w:rPr>
          <w:rFonts w:cstheme="minorHAnsi"/>
          <w:sz w:val="24"/>
          <w:szCs w:val="24"/>
        </w:rPr>
      </w:pPr>
    </w:p>
    <w:p w14:paraId="137AD49C" w14:textId="2C0C4C27" w:rsidR="00173E94" w:rsidRPr="007835CE" w:rsidRDefault="00CF708A" w:rsidP="007835CE">
      <w:pPr>
        <w:spacing w:after="120" w:line="240" w:lineRule="atLeast"/>
        <w:rPr>
          <w:rFonts w:cstheme="minorHAnsi"/>
          <w:sz w:val="24"/>
          <w:szCs w:val="24"/>
        </w:rPr>
      </w:pPr>
      <w:r w:rsidRPr="007835CE">
        <w:rPr>
          <w:rFonts w:cstheme="minorHAnsi"/>
          <w:sz w:val="24"/>
          <w:szCs w:val="24"/>
          <w:u w:val="single"/>
        </w:rPr>
        <w:t>Purpose</w:t>
      </w:r>
      <w:r w:rsidRPr="007835CE">
        <w:rPr>
          <w:rFonts w:cstheme="minorHAnsi"/>
          <w:sz w:val="24"/>
          <w:szCs w:val="24"/>
        </w:rPr>
        <w:t xml:space="preserve">:  </w:t>
      </w:r>
      <w:r w:rsidR="008454F6" w:rsidRPr="007835CE">
        <w:rPr>
          <w:rFonts w:cstheme="minorHAnsi"/>
          <w:bCs/>
          <w:sz w:val="24"/>
          <w:szCs w:val="24"/>
        </w:rPr>
        <w:t xml:space="preserve">The seminar </w:t>
      </w:r>
      <w:r w:rsidR="00C6279C" w:rsidRPr="007835CE">
        <w:rPr>
          <w:rFonts w:cstheme="minorHAnsi"/>
          <w:bCs/>
          <w:sz w:val="24"/>
          <w:szCs w:val="24"/>
        </w:rPr>
        <w:t>topic</w:t>
      </w:r>
      <w:r w:rsidR="00C6279C" w:rsidRPr="007835CE">
        <w:rPr>
          <w:rFonts w:cstheme="minorHAnsi"/>
          <w:sz w:val="24"/>
          <w:szCs w:val="24"/>
        </w:rPr>
        <w:t xml:space="preserve"> </w:t>
      </w:r>
      <w:r w:rsidR="00C6279C" w:rsidRPr="007835CE">
        <w:rPr>
          <w:rFonts w:cstheme="minorHAnsi"/>
          <w:bCs/>
          <w:sz w:val="24"/>
          <w:szCs w:val="24"/>
        </w:rPr>
        <w:t>focuses on equipping participants with the tools and insights to effectively influence others in complex, unpredictable environments. It introduces the concept of VUCA (Volatility, Uncertainty, Complexity, and Ambiguity) and provides strategies for managing each of these challenges. The session also emphasizes understanding personal influencing styles and the DAC framework (Direction, Alignment, Commitment) as key components of effective leadership. Through assessments, group discussions, and reflection, the se</w:t>
      </w:r>
      <w:r w:rsidR="00C46EB0" w:rsidRPr="007835CE">
        <w:rPr>
          <w:rFonts w:cstheme="minorHAnsi"/>
          <w:bCs/>
          <w:sz w:val="24"/>
          <w:szCs w:val="24"/>
        </w:rPr>
        <w:t>ssion</w:t>
      </w:r>
      <w:r w:rsidR="00C6279C" w:rsidRPr="007835CE">
        <w:rPr>
          <w:rFonts w:cstheme="minorHAnsi"/>
          <w:bCs/>
          <w:sz w:val="24"/>
          <w:szCs w:val="24"/>
        </w:rPr>
        <w:t xml:space="preserve"> aims to help leaders enhance their ability to lead with clarity and impact in dynamic organizational contexts.</w:t>
      </w:r>
    </w:p>
    <w:p w14:paraId="7496DACD" w14:textId="6A3B167F" w:rsidR="00CF708A" w:rsidRPr="007835CE" w:rsidRDefault="00CF708A" w:rsidP="007835CE">
      <w:pPr>
        <w:spacing w:after="120" w:line="240" w:lineRule="atLeast"/>
        <w:rPr>
          <w:rFonts w:cstheme="minorHAnsi"/>
          <w:sz w:val="24"/>
          <w:szCs w:val="24"/>
        </w:rPr>
      </w:pPr>
    </w:p>
    <w:p w14:paraId="5A54E74D" w14:textId="0A7BD39C" w:rsidR="00CF708A" w:rsidRPr="007835CE" w:rsidRDefault="00CF708A" w:rsidP="007835CE">
      <w:pPr>
        <w:spacing w:after="120" w:line="240" w:lineRule="atLeast"/>
        <w:rPr>
          <w:rFonts w:cstheme="minorHAnsi"/>
          <w:sz w:val="24"/>
          <w:szCs w:val="24"/>
        </w:rPr>
      </w:pPr>
      <w:r w:rsidRPr="007835CE">
        <w:rPr>
          <w:rFonts w:cstheme="minorHAnsi"/>
          <w:sz w:val="24"/>
          <w:szCs w:val="24"/>
          <w:u w:val="single"/>
        </w:rPr>
        <w:t>Learning Objectives</w:t>
      </w:r>
      <w:r w:rsidRPr="007835CE">
        <w:rPr>
          <w:rFonts w:cstheme="minorHAnsi"/>
          <w:sz w:val="24"/>
          <w:szCs w:val="24"/>
        </w:rPr>
        <w:t>:</w:t>
      </w:r>
      <w:r w:rsidR="00173E94" w:rsidRPr="007835CE">
        <w:rPr>
          <w:rFonts w:cstheme="minorHAnsi"/>
          <w:sz w:val="24"/>
          <w:szCs w:val="24"/>
        </w:rPr>
        <w:br/>
      </w:r>
    </w:p>
    <w:p w14:paraId="47FE270C" w14:textId="7DAC83A0" w:rsidR="00173E94" w:rsidRPr="007835CE" w:rsidRDefault="005C1F4D" w:rsidP="007835CE">
      <w:pPr>
        <w:numPr>
          <w:ilvl w:val="0"/>
          <w:numId w:val="4"/>
        </w:numPr>
        <w:spacing w:after="120" w:line="240" w:lineRule="atLeast"/>
        <w:contextualSpacing/>
        <w:rPr>
          <w:rFonts w:cstheme="minorHAnsi"/>
          <w:bCs/>
          <w:sz w:val="24"/>
          <w:szCs w:val="24"/>
        </w:rPr>
      </w:pPr>
      <w:r w:rsidRPr="007835CE">
        <w:rPr>
          <w:rFonts w:cstheme="minorHAnsi"/>
          <w:bCs/>
          <w:sz w:val="24"/>
          <w:szCs w:val="24"/>
        </w:rPr>
        <w:t>Influential leadership style</w:t>
      </w:r>
    </w:p>
    <w:p w14:paraId="7C2CDAF0" w14:textId="34B06A69" w:rsidR="00173E94" w:rsidRPr="007835CE" w:rsidRDefault="005C1F4D" w:rsidP="007835CE">
      <w:pPr>
        <w:numPr>
          <w:ilvl w:val="0"/>
          <w:numId w:val="4"/>
        </w:numPr>
        <w:spacing w:after="120" w:line="240" w:lineRule="atLeast"/>
        <w:contextualSpacing/>
        <w:rPr>
          <w:rFonts w:cstheme="minorHAnsi"/>
          <w:bCs/>
          <w:sz w:val="24"/>
          <w:szCs w:val="24"/>
        </w:rPr>
      </w:pPr>
      <w:r w:rsidRPr="007835CE">
        <w:rPr>
          <w:rFonts w:cstheme="minorHAnsi"/>
          <w:bCs/>
          <w:sz w:val="24"/>
          <w:szCs w:val="24"/>
        </w:rPr>
        <w:t>Introduction to DAC- Direction, alignment, and commitment</w:t>
      </w:r>
    </w:p>
    <w:p w14:paraId="3A7D98E2" w14:textId="28BDEE2A" w:rsidR="005C1F4D" w:rsidRPr="007835CE" w:rsidRDefault="005C1F4D" w:rsidP="007835CE">
      <w:pPr>
        <w:numPr>
          <w:ilvl w:val="0"/>
          <w:numId w:val="4"/>
        </w:numPr>
        <w:spacing w:after="120" w:line="240" w:lineRule="atLeast"/>
        <w:contextualSpacing/>
        <w:rPr>
          <w:rFonts w:cstheme="minorHAnsi"/>
          <w:bCs/>
          <w:sz w:val="24"/>
          <w:szCs w:val="24"/>
        </w:rPr>
      </w:pPr>
      <w:r w:rsidRPr="007835CE">
        <w:rPr>
          <w:rFonts w:cstheme="minorHAnsi"/>
          <w:bCs/>
          <w:sz w:val="24"/>
          <w:szCs w:val="24"/>
        </w:rPr>
        <w:t>Introduction to VUCA - Volatility, Uncertainty, Complexity, and Ambiguity</w:t>
      </w:r>
    </w:p>
    <w:p w14:paraId="7291BF38" w14:textId="717163E4" w:rsidR="00173E94" w:rsidRPr="007835CE" w:rsidRDefault="005C1F4D" w:rsidP="007835CE">
      <w:pPr>
        <w:numPr>
          <w:ilvl w:val="0"/>
          <w:numId w:val="4"/>
        </w:numPr>
        <w:spacing w:after="120" w:line="240" w:lineRule="atLeast"/>
        <w:rPr>
          <w:rFonts w:cstheme="minorHAnsi"/>
          <w:bCs/>
          <w:sz w:val="24"/>
          <w:szCs w:val="24"/>
        </w:rPr>
      </w:pPr>
      <w:r w:rsidRPr="007835CE">
        <w:rPr>
          <w:rFonts w:cstheme="minorHAnsi"/>
          <w:bCs/>
          <w:sz w:val="24"/>
          <w:szCs w:val="24"/>
        </w:rPr>
        <w:t>Strategic leadership in the VUCA world</w:t>
      </w:r>
    </w:p>
    <w:p w14:paraId="1CCAEB75" w14:textId="77777777" w:rsidR="009E2DD0" w:rsidRPr="007835CE" w:rsidRDefault="009E2DD0" w:rsidP="007835CE">
      <w:pPr>
        <w:spacing w:after="120" w:line="240" w:lineRule="atLeast"/>
        <w:rPr>
          <w:rFonts w:cstheme="minorHAnsi"/>
          <w:bCs/>
          <w:sz w:val="24"/>
          <w:szCs w:val="24"/>
        </w:rPr>
      </w:pPr>
    </w:p>
    <w:p w14:paraId="09CF6231" w14:textId="3DDDF9CC" w:rsidR="009E2DD0" w:rsidRPr="007835CE" w:rsidRDefault="009E2DD0" w:rsidP="007835CE">
      <w:pPr>
        <w:spacing w:after="120" w:line="240" w:lineRule="atLeast"/>
        <w:rPr>
          <w:rFonts w:cstheme="minorHAnsi"/>
          <w:b/>
          <w:bCs/>
          <w:i/>
          <w:iCs/>
          <w:sz w:val="24"/>
          <w:szCs w:val="24"/>
          <w:u w:val="single"/>
        </w:rPr>
      </w:pPr>
      <w:r w:rsidRPr="007835CE">
        <w:rPr>
          <w:rFonts w:cstheme="minorHAnsi"/>
          <w:b/>
          <w:bCs/>
          <w:i/>
          <w:iCs/>
          <w:sz w:val="24"/>
          <w:szCs w:val="24"/>
          <w:u w:val="single"/>
        </w:rPr>
        <w:t xml:space="preserve">Topic: </w:t>
      </w:r>
      <w:r w:rsidR="00B61FE3">
        <w:rPr>
          <w:rFonts w:cstheme="minorHAnsi"/>
          <w:b/>
          <w:bCs/>
          <w:i/>
          <w:iCs/>
          <w:sz w:val="24"/>
          <w:szCs w:val="24"/>
          <w:u w:val="single"/>
        </w:rPr>
        <w:t xml:space="preserve"> </w:t>
      </w:r>
      <w:r w:rsidR="00864539" w:rsidRPr="007835CE">
        <w:rPr>
          <w:rFonts w:cstheme="minorHAnsi"/>
          <w:b/>
          <w:bCs/>
          <w:i/>
          <w:iCs/>
          <w:sz w:val="24"/>
          <w:szCs w:val="24"/>
          <w:u w:val="single"/>
        </w:rPr>
        <w:t>Communication</w:t>
      </w:r>
    </w:p>
    <w:p w14:paraId="73F6A5E0" w14:textId="77777777" w:rsidR="009E2DD0" w:rsidRPr="007835CE" w:rsidRDefault="009E2DD0" w:rsidP="007835CE">
      <w:pPr>
        <w:spacing w:after="120" w:line="240" w:lineRule="atLeast"/>
        <w:rPr>
          <w:rFonts w:cstheme="minorHAnsi"/>
          <w:sz w:val="24"/>
          <w:szCs w:val="24"/>
        </w:rPr>
      </w:pPr>
    </w:p>
    <w:p w14:paraId="5846656E" w14:textId="46EAD580" w:rsidR="009E2DD0" w:rsidRPr="007835CE" w:rsidRDefault="009E2DD0" w:rsidP="007835CE">
      <w:pPr>
        <w:spacing w:after="120" w:line="240" w:lineRule="atLeast"/>
        <w:rPr>
          <w:rFonts w:cstheme="minorHAnsi"/>
          <w:sz w:val="24"/>
          <w:szCs w:val="24"/>
        </w:rPr>
      </w:pPr>
      <w:r w:rsidRPr="007835CE">
        <w:rPr>
          <w:rFonts w:cstheme="minorHAnsi"/>
          <w:sz w:val="24"/>
          <w:szCs w:val="24"/>
          <w:u w:val="single"/>
        </w:rPr>
        <w:t>Purpose</w:t>
      </w:r>
      <w:r w:rsidRPr="007835CE">
        <w:rPr>
          <w:rFonts w:cstheme="minorHAnsi"/>
          <w:sz w:val="24"/>
          <w:szCs w:val="24"/>
        </w:rPr>
        <w:t xml:space="preserve">:  </w:t>
      </w:r>
      <w:r w:rsidRPr="007835CE">
        <w:rPr>
          <w:rFonts w:cstheme="minorHAnsi"/>
          <w:bCs/>
          <w:sz w:val="24"/>
          <w:szCs w:val="24"/>
        </w:rPr>
        <w:t>The seminar topic</w:t>
      </w:r>
      <w:r w:rsidRPr="007835CE">
        <w:rPr>
          <w:rFonts w:cstheme="minorHAnsi"/>
          <w:sz w:val="24"/>
          <w:szCs w:val="24"/>
        </w:rPr>
        <w:t xml:space="preserve"> </w:t>
      </w:r>
      <w:r w:rsidR="00864539" w:rsidRPr="007835CE">
        <w:rPr>
          <w:rFonts w:cstheme="minorHAnsi"/>
          <w:bCs/>
          <w:sz w:val="24"/>
          <w:szCs w:val="24"/>
        </w:rPr>
        <w:t xml:space="preserve">focuses on enhancing leaders’ communication skills within organizational settings. Its purpose is to help participants understand and apply effective internal and external communication strategies, emphasizing clarity, alignment, and motivation. The session introduces tools like the five dimensions of </w:t>
      </w:r>
      <w:proofErr w:type="gramStart"/>
      <w:r w:rsidR="00864539" w:rsidRPr="007835CE">
        <w:rPr>
          <w:rFonts w:cstheme="minorHAnsi"/>
          <w:bCs/>
          <w:sz w:val="24"/>
          <w:szCs w:val="24"/>
        </w:rPr>
        <w:t>communicating direction</w:t>
      </w:r>
      <w:proofErr w:type="gramEnd"/>
      <w:r w:rsidR="00864539" w:rsidRPr="007835CE">
        <w:rPr>
          <w:rFonts w:cstheme="minorHAnsi"/>
          <w:bCs/>
          <w:sz w:val="24"/>
          <w:szCs w:val="24"/>
        </w:rPr>
        <w:t xml:space="preserve"> and the six </w:t>
      </w:r>
      <w:proofErr w:type="gramStart"/>
      <w:r w:rsidR="00864539" w:rsidRPr="007835CE">
        <w:rPr>
          <w:rFonts w:cstheme="minorHAnsi"/>
          <w:bCs/>
          <w:sz w:val="24"/>
          <w:szCs w:val="24"/>
        </w:rPr>
        <w:t>C’s</w:t>
      </w:r>
      <w:proofErr w:type="gramEnd"/>
      <w:r w:rsidR="00864539" w:rsidRPr="007835CE">
        <w:rPr>
          <w:rFonts w:cstheme="minorHAnsi"/>
          <w:bCs/>
          <w:sz w:val="24"/>
          <w:szCs w:val="24"/>
        </w:rPr>
        <w:t xml:space="preserve"> of communication, while also highlighting the power of storytelling as a leadership tool to inspire and engage others. Through interactive activities, participants reflect on effective communicators, practice active listening, and craft narratives that can encourage team development and strengthen organizational relationships.</w:t>
      </w:r>
    </w:p>
    <w:p w14:paraId="1FAE0BBF" w14:textId="77777777" w:rsidR="009E2DD0" w:rsidRPr="007835CE" w:rsidRDefault="009E2DD0" w:rsidP="007835CE">
      <w:pPr>
        <w:spacing w:after="120" w:line="240" w:lineRule="atLeast"/>
        <w:rPr>
          <w:rFonts w:cstheme="minorHAnsi"/>
          <w:sz w:val="24"/>
          <w:szCs w:val="24"/>
        </w:rPr>
      </w:pPr>
    </w:p>
    <w:p w14:paraId="73056F9B" w14:textId="77777777" w:rsidR="009E2DD0" w:rsidRPr="007835CE" w:rsidRDefault="009E2DD0" w:rsidP="007835CE">
      <w:pPr>
        <w:spacing w:after="120" w:line="240" w:lineRule="atLeast"/>
        <w:rPr>
          <w:rFonts w:cstheme="minorHAnsi"/>
          <w:sz w:val="24"/>
          <w:szCs w:val="24"/>
        </w:rPr>
      </w:pPr>
      <w:r w:rsidRPr="007835CE">
        <w:rPr>
          <w:rFonts w:cstheme="minorHAnsi"/>
          <w:sz w:val="24"/>
          <w:szCs w:val="24"/>
          <w:u w:val="single"/>
        </w:rPr>
        <w:t>Learning Objectives</w:t>
      </w:r>
      <w:r w:rsidRPr="007835CE">
        <w:rPr>
          <w:rFonts w:cstheme="minorHAnsi"/>
          <w:sz w:val="24"/>
          <w:szCs w:val="24"/>
        </w:rPr>
        <w:t>:</w:t>
      </w:r>
      <w:r w:rsidRPr="007835CE">
        <w:rPr>
          <w:rFonts w:cstheme="minorHAnsi"/>
          <w:sz w:val="24"/>
          <w:szCs w:val="24"/>
        </w:rPr>
        <w:br/>
      </w:r>
    </w:p>
    <w:p w14:paraId="3297899E" w14:textId="0B0908FC" w:rsidR="009E2DD0" w:rsidRPr="007835CE" w:rsidRDefault="00500FC1" w:rsidP="007835CE">
      <w:pPr>
        <w:numPr>
          <w:ilvl w:val="0"/>
          <w:numId w:val="5"/>
        </w:numPr>
        <w:spacing w:after="120" w:line="240" w:lineRule="atLeast"/>
        <w:contextualSpacing/>
        <w:rPr>
          <w:rFonts w:cstheme="minorHAnsi"/>
          <w:bCs/>
          <w:sz w:val="24"/>
          <w:szCs w:val="24"/>
        </w:rPr>
      </w:pPr>
      <w:r w:rsidRPr="007835CE">
        <w:rPr>
          <w:rFonts w:cstheme="minorHAnsi"/>
          <w:bCs/>
          <w:sz w:val="24"/>
          <w:szCs w:val="24"/>
        </w:rPr>
        <w:t>Define and apply organizational communication</w:t>
      </w:r>
    </w:p>
    <w:p w14:paraId="17FE7E3A" w14:textId="4DA53608" w:rsidR="00C84338" w:rsidRPr="007835CE" w:rsidRDefault="00C84338" w:rsidP="007835CE">
      <w:pPr>
        <w:numPr>
          <w:ilvl w:val="0"/>
          <w:numId w:val="5"/>
        </w:numPr>
        <w:spacing w:after="120" w:line="240" w:lineRule="atLeast"/>
        <w:contextualSpacing/>
        <w:rPr>
          <w:rFonts w:cstheme="minorHAnsi"/>
          <w:bCs/>
          <w:sz w:val="24"/>
          <w:szCs w:val="24"/>
        </w:rPr>
      </w:pPr>
      <w:r w:rsidRPr="007835CE">
        <w:rPr>
          <w:rFonts w:cstheme="minorHAnsi"/>
          <w:bCs/>
          <w:sz w:val="24"/>
          <w:szCs w:val="24"/>
        </w:rPr>
        <w:t>Internal and external organizational communication</w:t>
      </w:r>
    </w:p>
    <w:p w14:paraId="59D23EB4" w14:textId="77777777" w:rsidR="003B3FFB" w:rsidRPr="007835CE" w:rsidRDefault="00C84338" w:rsidP="007835CE">
      <w:pPr>
        <w:numPr>
          <w:ilvl w:val="0"/>
          <w:numId w:val="5"/>
        </w:numPr>
        <w:spacing w:after="120" w:line="240" w:lineRule="atLeast"/>
        <w:contextualSpacing/>
        <w:rPr>
          <w:rFonts w:cstheme="minorHAnsi"/>
          <w:bCs/>
          <w:sz w:val="24"/>
          <w:szCs w:val="24"/>
        </w:rPr>
      </w:pPr>
      <w:r w:rsidRPr="007835CE">
        <w:rPr>
          <w:rFonts w:cstheme="minorHAnsi"/>
          <w:bCs/>
          <w:sz w:val="24"/>
          <w:szCs w:val="24"/>
        </w:rPr>
        <w:t>The 5 Dimensions of Communicating Direction</w:t>
      </w:r>
    </w:p>
    <w:p w14:paraId="5E109490" w14:textId="77777777" w:rsidR="00B34A0D" w:rsidRPr="007835CE" w:rsidRDefault="003B3FFB" w:rsidP="007835CE">
      <w:pPr>
        <w:numPr>
          <w:ilvl w:val="0"/>
          <w:numId w:val="5"/>
        </w:numPr>
        <w:spacing w:after="120" w:line="240" w:lineRule="atLeast"/>
        <w:contextualSpacing/>
        <w:rPr>
          <w:rFonts w:cstheme="minorHAnsi"/>
          <w:bCs/>
          <w:sz w:val="24"/>
          <w:szCs w:val="24"/>
        </w:rPr>
      </w:pPr>
      <w:r w:rsidRPr="007835CE">
        <w:rPr>
          <w:rFonts w:cstheme="minorHAnsi"/>
          <w:bCs/>
          <w:sz w:val="24"/>
          <w:szCs w:val="24"/>
        </w:rPr>
        <w:t xml:space="preserve">The Six </w:t>
      </w:r>
      <w:proofErr w:type="gramStart"/>
      <w:r w:rsidRPr="007835CE">
        <w:rPr>
          <w:rFonts w:cstheme="minorHAnsi"/>
          <w:bCs/>
          <w:sz w:val="24"/>
          <w:szCs w:val="24"/>
        </w:rPr>
        <w:t>C’s</w:t>
      </w:r>
      <w:proofErr w:type="gramEnd"/>
      <w:r w:rsidRPr="007835CE">
        <w:rPr>
          <w:rFonts w:cstheme="minorHAnsi"/>
          <w:bCs/>
          <w:sz w:val="24"/>
          <w:szCs w:val="24"/>
        </w:rPr>
        <w:t xml:space="preserve"> of Communication</w:t>
      </w:r>
    </w:p>
    <w:p w14:paraId="2FF71872" w14:textId="0BF7C67C" w:rsidR="009E2DD0" w:rsidRPr="00D524DC" w:rsidRDefault="00B34A0D" w:rsidP="00D524DC">
      <w:pPr>
        <w:numPr>
          <w:ilvl w:val="0"/>
          <w:numId w:val="5"/>
        </w:numPr>
        <w:spacing w:after="120" w:line="240" w:lineRule="atLeast"/>
        <w:rPr>
          <w:rFonts w:cstheme="minorHAnsi"/>
          <w:bCs/>
          <w:sz w:val="24"/>
          <w:szCs w:val="24"/>
        </w:rPr>
      </w:pPr>
      <w:r w:rsidRPr="007835CE">
        <w:rPr>
          <w:rFonts w:cstheme="minorHAnsi"/>
          <w:bCs/>
          <w:sz w:val="24"/>
          <w:szCs w:val="24"/>
        </w:rPr>
        <w:t>Apply stories to reinforce learning points with others</w:t>
      </w:r>
      <w:r w:rsidR="009E2DD0" w:rsidRPr="007835CE">
        <w:rPr>
          <w:rFonts w:cstheme="minorHAnsi"/>
          <w:bCs/>
          <w:sz w:val="24"/>
          <w:szCs w:val="24"/>
        </w:rPr>
        <w:br/>
      </w:r>
      <w:r w:rsidR="00D524DC">
        <w:rPr>
          <w:rFonts w:cstheme="minorHAnsi"/>
          <w:bCs/>
          <w:sz w:val="24"/>
          <w:szCs w:val="24"/>
        </w:rPr>
        <w:br w:type="page"/>
      </w:r>
    </w:p>
    <w:p w14:paraId="687C48A6" w14:textId="74F032E9" w:rsidR="009E2DD0" w:rsidRPr="007835CE" w:rsidRDefault="009E2DD0" w:rsidP="007835CE">
      <w:pPr>
        <w:spacing w:after="120" w:line="240" w:lineRule="atLeast"/>
        <w:rPr>
          <w:rFonts w:cstheme="minorHAnsi"/>
          <w:b/>
          <w:bCs/>
          <w:i/>
          <w:iCs/>
          <w:sz w:val="24"/>
          <w:szCs w:val="24"/>
          <w:u w:val="single"/>
        </w:rPr>
      </w:pPr>
      <w:r w:rsidRPr="007835CE">
        <w:rPr>
          <w:rFonts w:cstheme="minorHAnsi"/>
          <w:b/>
          <w:bCs/>
          <w:i/>
          <w:iCs/>
          <w:sz w:val="24"/>
          <w:szCs w:val="24"/>
          <w:u w:val="single"/>
        </w:rPr>
        <w:lastRenderedPageBreak/>
        <w:t>Topic:</w:t>
      </w:r>
      <w:r w:rsidR="00B61FE3">
        <w:rPr>
          <w:rFonts w:cstheme="minorHAnsi"/>
          <w:b/>
          <w:bCs/>
          <w:i/>
          <w:iCs/>
          <w:sz w:val="24"/>
          <w:szCs w:val="24"/>
          <w:u w:val="single"/>
        </w:rPr>
        <w:t xml:space="preserve"> </w:t>
      </w:r>
      <w:r w:rsidRPr="007835CE">
        <w:rPr>
          <w:rFonts w:cstheme="minorHAnsi"/>
          <w:b/>
          <w:bCs/>
          <w:i/>
          <w:iCs/>
          <w:sz w:val="24"/>
          <w:szCs w:val="24"/>
          <w:u w:val="single"/>
        </w:rPr>
        <w:t xml:space="preserve"> </w:t>
      </w:r>
      <w:r w:rsidR="009477CB" w:rsidRPr="007835CE">
        <w:rPr>
          <w:rFonts w:cstheme="minorHAnsi"/>
          <w:b/>
          <w:bCs/>
          <w:i/>
          <w:iCs/>
          <w:sz w:val="24"/>
          <w:szCs w:val="24"/>
          <w:u w:val="single"/>
        </w:rPr>
        <w:t>Ethics</w:t>
      </w:r>
    </w:p>
    <w:p w14:paraId="02FBF9D3" w14:textId="77777777" w:rsidR="009E2DD0" w:rsidRPr="007835CE" w:rsidRDefault="009E2DD0" w:rsidP="007835CE">
      <w:pPr>
        <w:spacing w:after="120" w:line="240" w:lineRule="atLeast"/>
        <w:rPr>
          <w:rFonts w:cstheme="minorHAnsi"/>
          <w:sz w:val="24"/>
          <w:szCs w:val="24"/>
        </w:rPr>
      </w:pPr>
    </w:p>
    <w:p w14:paraId="17ABCE40" w14:textId="60963A39" w:rsidR="009E2DD0" w:rsidRPr="007835CE" w:rsidRDefault="009E2DD0" w:rsidP="007835CE">
      <w:pPr>
        <w:spacing w:after="120" w:line="240" w:lineRule="atLeast"/>
        <w:rPr>
          <w:rFonts w:cstheme="minorHAnsi"/>
          <w:sz w:val="24"/>
          <w:szCs w:val="24"/>
        </w:rPr>
      </w:pPr>
      <w:r w:rsidRPr="007835CE">
        <w:rPr>
          <w:rFonts w:cstheme="minorHAnsi"/>
          <w:sz w:val="24"/>
          <w:szCs w:val="24"/>
          <w:u w:val="single"/>
        </w:rPr>
        <w:t>Purpose</w:t>
      </w:r>
      <w:r w:rsidRPr="007835CE">
        <w:rPr>
          <w:rFonts w:cstheme="minorHAnsi"/>
          <w:sz w:val="24"/>
          <w:szCs w:val="24"/>
        </w:rPr>
        <w:t xml:space="preserve">:  </w:t>
      </w:r>
      <w:r w:rsidRPr="007835CE">
        <w:rPr>
          <w:rFonts w:cstheme="minorHAnsi"/>
          <w:bCs/>
          <w:sz w:val="24"/>
          <w:szCs w:val="24"/>
        </w:rPr>
        <w:t>The seminar topic</w:t>
      </w:r>
      <w:r w:rsidRPr="007835CE">
        <w:rPr>
          <w:rFonts w:cstheme="minorHAnsi"/>
          <w:sz w:val="24"/>
          <w:szCs w:val="24"/>
        </w:rPr>
        <w:t xml:space="preserve"> </w:t>
      </w:r>
      <w:r w:rsidR="00893B3F" w:rsidRPr="007835CE">
        <w:rPr>
          <w:rFonts w:cstheme="minorHAnsi"/>
          <w:bCs/>
          <w:sz w:val="24"/>
          <w:szCs w:val="24"/>
        </w:rPr>
        <w:t>focuses on equipping leaders with the tools and frameworks needed for ethical decision-making within organizations. Its purpose is to help participants understand how organizational ethics apply moral standards to workplace contexts, use decision-making lenses, and apply the Five I Format — a structured process to identify, investigate, innovate, isolate, and implement ethical solutions. Through case studies and group activities, participants practice applying these concepts to real-world dilemmas, reinforcing the importance of ethical leadership, responsibility, and reflective practice in shaping both individual behavior and organizational culture.</w:t>
      </w:r>
    </w:p>
    <w:p w14:paraId="35142261" w14:textId="77777777" w:rsidR="009E2DD0" w:rsidRPr="007835CE" w:rsidRDefault="009E2DD0" w:rsidP="007835CE">
      <w:pPr>
        <w:spacing w:after="120" w:line="240" w:lineRule="atLeast"/>
        <w:rPr>
          <w:rFonts w:cstheme="minorHAnsi"/>
          <w:sz w:val="24"/>
          <w:szCs w:val="24"/>
        </w:rPr>
      </w:pPr>
    </w:p>
    <w:p w14:paraId="6077A566" w14:textId="77777777" w:rsidR="009E2DD0" w:rsidRPr="007835CE" w:rsidRDefault="009E2DD0" w:rsidP="007835CE">
      <w:pPr>
        <w:spacing w:after="120" w:line="240" w:lineRule="atLeast"/>
        <w:rPr>
          <w:rFonts w:cstheme="minorHAnsi"/>
          <w:sz w:val="24"/>
          <w:szCs w:val="24"/>
        </w:rPr>
      </w:pPr>
      <w:r w:rsidRPr="007835CE">
        <w:rPr>
          <w:rFonts w:cstheme="minorHAnsi"/>
          <w:sz w:val="24"/>
          <w:szCs w:val="24"/>
          <w:u w:val="single"/>
        </w:rPr>
        <w:t>Learning Objectives</w:t>
      </w:r>
      <w:r w:rsidRPr="007835CE">
        <w:rPr>
          <w:rFonts w:cstheme="minorHAnsi"/>
          <w:sz w:val="24"/>
          <w:szCs w:val="24"/>
        </w:rPr>
        <w:t>:</w:t>
      </w:r>
      <w:r w:rsidRPr="007835CE">
        <w:rPr>
          <w:rFonts w:cstheme="minorHAnsi"/>
          <w:sz w:val="24"/>
          <w:szCs w:val="24"/>
        </w:rPr>
        <w:br/>
      </w:r>
    </w:p>
    <w:p w14:paraId="0A27BB98" w14:textId="19239434" w:rsidR="008569F6" w:rsidRPr="007835CE" w:rsidRDefault="008569F6" w:rsidP="00D524DC">
      <w:pPr>
        <w:numPr>
          <w:ilvl w:val="0"/>
          <w:numId w:val="6"/>
        </w:numPr>
        <w:spacing w:after="120" w:line="240" w:lineRule="atLeast"/>
        <w:contextualSpacing/>
        <w:rPr>
          <w:rFonts w:cstheme="minorHAnsi"/>
          <w:bCs/>
          <w:sz w:val="24"/>
          <w:szCs w:val="24"/>
        </w:rPr>
      </w:pPr>
      <w:r w:rsidRPr="007835CE">
        <w:rPr>
          <w:rFonts w:cstheme="minorHAnsi"/>
          <w:bCs/>
          <w:sz w:val="24"/>
          <w:szCs w:val="24"/>
        </w:rPr>
        <w:t>Organizational ethics</w:t>
      </w:r>
    </w:p>
    <w:p w14:paraId="58FAD4DD" w14:textId="21807DD8" w:rsidR="00804625" w:rsidRPr="007835CE" w:rsidRDefault="00804625" w:rsidP="00D524DC">
      <w:pPr>
        <w:numPr>
          <w:ilvl w:val="0"/>
          <w:numId w:val="6"/>
        </w:numPr>
        <w:spacing w:after="120" w:line="240" w:lineRule="atLeast"/>
        <w:contextualSpacing/>
        <w:rPr>
          <w:rFonts w:cstheme="minorHAnsi"/>
          <w:bCs/>
          <w:sz w:val="24"/>
          <w:szCs w:val="24"/>
        </w:rPr>
      </w:pPr>
      <w:r w:rsidRPr="007835CE">
        <w:rPr>
          <w:rFonts w:cstheme="minorHAnsi"/>
          <w:bCs/>
          <w:sz w:val="24"/>
          <w:szCs w:val="24"/>
        </w:rPr>
        <w:t>Ethical decision-making for organizational leaders</w:t>
      </w:r>
    </w:p>
    <w:p w14:paraId="7EA2F323" w14:textId="77777777" w:rsidR="00BF10C5" w:rsidRPr="007835CE" w:rsidRDefault="00BF10C5" w:rsidP="00D524DC">
      <w:pPr>
        <w:numPr>
          <w:ilvl w:val="0"/>
          <w:numId w:val="6"/>
        </w:numPr>
        <w:spacing w:after="120" w:line="240" w:lineRule="atLeast"/>
        <w:contextualSpacing/>
        <w:rPr>
          <w:rFonts w:cstheme="minorHAnsi"/>
          <w:bCs/>
          <w:sz w:val="24"/>
          <w:szCs w:val="24"/>
        </w:rPr>
      </w:pPr>
      <w:r w:rsidRPr="007835CE">
        <w:rPr>
          <w:rFonts w:cstheme="minorHAnsi"/>
          <w:bCs/>
          <w:sz w:val="24"/>
          <w:szCs w:val="24"/>
        </w:rPr>
        <w:t>Case study</w:t>
      </w:r>
    </w:p>
    <w:p w14:paraId="2FDDBBD9" w14:textId="7C36CF9D" w:rsidR="009E2DD0" w:rsidRPr="007835CE" w:rsidRDefault="00BF10C5" w:rsidP="007835CE">
      <w:pPr>
        <w:numPr>
          <w:ilvl w:val="0"/>
          <w:numId w:val="6"/>
        </w:numPr>
        <w:spacing w:after="120" w:line="240" w:lineRule="atLeast"/>
        <w:rPr>
          <w:rFonts w:cstheme="minorHAnsi"/>
          <w:bCs/>
          <w:sz w:val="24"/>
          <w:szCs w:val="24"/>
        </w:rPr>
      </w:pPr>
      <w:r w:rsidRPr="007835CE">
        <w:rPr>
          <w:rFonts w:cstheme="minorHAnsi"/>
          <w:bCs/>
          <w:sz w:val="24"/>
          <w:szCs w:val="24"/>
        </w:rPr>
        <w:t>The Five I Format</w:t>
      </w:r>
      <w:r w:rsidR="009E2DD0" w:rsidRPr="007835CE">
        <w:rPr>
          <w:rFonts w:cstheme="minorHAnsi"/>
          <w:bCs/>
          <w:sz w:val="24"/>
          <w:szCs w:val="24"/>
        </w:rPr>
        <w:br/>
      </w:r>
    </w:p>
    <w:p w14:paraId="55CCD379" w14:textId="4967BBDD" w:rsidR="006342E7" w:rsidRPr="007835CE" w:rsidRDefault="006342E7" w:rsidP="007835CE">
      <w:pPr>
        <w:spacing w:after="120" w:line="240" w:lineRule="atLeast"/>
        <w:jc w:val="center"/>
        <w:rPr>
          <w:rFonts w:cstheme="minorHAnsi"/>
          <w:sz w:val="24"/>
          <w:szCs w:val="24"/>
          <w:u w:val="single"/>
        </w:rPr>
      </w:pPr>
      <w:r w:rsidRPr="007835CE">
        <w:rPr>
          <w:rFonts w:cstheme="minorHAnsi"/>
          <w:sz w:val="24"/>
          <w:szCs w:val="24"/>
          <w:u w:val="single"/>
        </w:rPr>
        <w:t xml:space="preserve">Lead </w:t>
      </w:r>
      <w:r w:rsidR="001C59C6" w:rsidRPr="007835CE">
        <w:rPr>
          <w:rFonts w:cstheme="minorHAnsi"/>
          <w:sz w:val="24"/>
          <w:szCs w:val="24"/>
          <w:u w:val="single"/>
        </w:rPr>
        <w:t xml:space="preserve">People </w:t>
      </w:r>
      <w:r w:rsidRPr="007835CE">
        <w:rPr>
          <w:rFonts w:cstheme="minorHAnsi"/>
          <w:sz w:val="24"/>
          <w:szCs w:val="24"/>
          <w:u w:val="single"/>
        </w:rPr>
        <w:t>Reference Materials</w:t>
      </w:r>
    </w:p>
    <w:p w14:paraId="2DD9B022" w14:textId="77777777" w:rsidR="006342E7" w:rsidRPr="007835CE" w:rsidRDefault="006342E7" w:rsidP="007835CE">
      <w:pPr>
        <w:spacing w:after="120" w:line="240" w:lineRule="atLeast"/>
        <w:rPr>
          <w:rFonts w:cstheme="minorHAnsi"/>
          <w:sz w:val="24"/>
          <w:szCs w:val="24"/>
        </w:rPr>
      </w:pPr>
    </w:p>
    <w:p w14:paraId="1346E6C4" w14:textId="77777777" w:rsidR="006342E7" w:rsidRPr="007835CE" w:rsidRDefault="006342E7" w:rsidP="007835CE">
      <w:pPr>
        <w:spacing w:after="120" w:line="240" w:lineRule="atLeast"/>
        <w:contextualSpacing/>
        <w:rPr>
          <w:rFonts w:cstheme="minorHAnsi"/>
          <w:sz w:val="24"/>
          <w:szCs w:val="24"/>
        </w:rPr>
      </w:pPr>
      <w:r w:rsidRPr="007835CE">
        <w:rPr>
          <w:rFonts w:cstheme="minorHAnsi"/>
          <w:sz w:val="24"/>
          <w:szCs w:val="24"/>
        </w:rPr>
        <w:t xml:space="preserve">Adler, R. B., &amp; Rodman, G. (2009).  Understanding human communication (4th </w:t>
      </w:r>
    </w:p>
    <w:p w14:paraId="46C5C908" w14:textId="68A02E6E" w:rsidR="006342E7" w:rsidRPr="007835CE" w:rsidRDefault="006342E7" w:rsidP="007835CE">
      <w:pPr>
        <w:spacing w:after="120" w:line="240" w:lineRule="atLeast"/>
        <w:contextualSpacing/>
        <w:rPr>
          <w:rFonts w:cstheme="minorHAnsi"/>
          <w:sz w:val="24"/>
          <w:szCs w:val="24"/>
        </w:rPr>
      </w:pPr>
      <w:r w:rsidRPr="007835CE">
        <w:rPr>
          <w:rFonts w:cstheme="minorHAnsi"/>
          <w:sz w:val="24"/>
          <w:szCs w:val="24"/>
        </w:rPr>
        <w:t xml:space="preserve">     ed.).  New York: Oxford University Press.</w:t>
      </w:r>
    </w:p>
    <w:p w14:paraId="4BD08DAD" w14:textId="77777777" w:rsidR="006342E7" w:rsidRPr="007835CE" w:rsidRDefault="006342E7" w:rsidP="007835CE">
      <w:pPr>
        <w:spacing w:after="120" w:line="240" w:lineRule="atLeast"/>
        <w:contextualSpacing/>
        <w:rPr>
          <w:rFonts w:cstheme="minorHAnsi"/>
          <w:sz w:val="24"/>
          <w:szCs w:val="24"/>
        </w:rPr>
      </w:pPr>
      <w:r w:rsidRPr="007835CE">
        <w:rPr>
          <w:rFonts w:cstheme="minorHAnsi"/>
          <w:sz w:val="24"/>
          <w:szCs w:val="24"/>
        </w:rPr>
        <w:t xml:space="preserve">Ariely, D (2012).  The (honest) truth about dishonesty: how we lie to everyone—especially </w:t>
      </w:r>
    </w:p>
    <w:p w14:paraId="1AD80AEE" w14:textId="77777777" w:rsidR="006342E7" w:rsidRPr="007835CE" w:rsidRDefault="006342E7" w:rsidP="007835CE">
      <w:pPr>
        <w:spacing w:after="120" w:line="240" w:lineRule="atLeast"/>
        <w:contextualSpacing/>
        <w:rPr>
          <w:rFonts w:cstheme="minorHAnsi"/>
          <w:sz w:val="24"/>
          <w:szCs w:val="24"/>
        </w:rPr>
      </w:pPr>
      <w:r w:rsidRPr="007835CE">
        <w:rPr>
          <w:rFonts w:cstheme="minorHAnsi"/>
          <w:sz w:val="24"/>
          <w:szCs w:val="24"/>
        </w:rPr>
        <w:t xml:space="preserve">     ourselves.  New York: Harper-Collins Publishers.</w:t>
      </w:r>
    </w:p>
    <w:p w14:paraId="5C2156C0" w14:textId="0E7EB89C" w:rsidR="00AE4A8C" w:rsidRPr="007835CE" w:rsidRDefault="00AE4A8C" w:rsidP="007835CE">
      <w:pPr>
        <w:spacing w:after="120" w:line="240" w:lineRule="atLeast"/>
        <w:contextualSpacing/>
        <w:rPr>
          <w:rFonts w:cstheme="minorHAnsi"/>
          <w:sz w:val="24"/>
          <w:szCs w:val="24"/>
        </w:rPr>
      </w:pPr>
      <w:r w:rsidRPr="007835CE">
        <w:rPr>
          <w:rFonts w:cstheme="minorHAnsi"/>
          <w:sz w:val="24"/>
          <w:szCs w:val="24"/>
        </w:rPr>
        <w:t>Bennis, W. C. (1989).  On becoming a leader. Cambridge: Perseus Books.</w:t>
      </w:r>
    </w:p>
    <w:p w14:paraId="75E8B3B2" w14:textId="77777777" w:rsidR="009909C6" w:rsidRPr="007835CE" w:rsidRDefault="00474C7F" w:rsidP="007835CE">
      <w:pPr>
        <w:spacing w:after="120" w:line="240" w:lineRule="atLeast"/>
        <w:contextualSpacing/>
        <w:rPr>
          <w:rFonts w:cstheme="minorHAnsi"/>
          <w:sz w:val="24"/>
          <w:szCs w:val="24"/>
        </w:rPr>
      </w:pPr>
      <w:r w:rsidRPr="007835CE">
        <w:rPr>
          <w:rFonts w:cstheme="minorHAnsi"/>
          <w:sz w:val="24"/>
          <w:szCs w:val="24"/>
        </w:rPr>
        <w:t xml:space="preserve">Bite Size Learning (2025). </w:t>
      </w:r>
      <w:r w:rsidR="004554D5" w:rsidRPr="007835CE">
        <w:rPr>
          <w:rFonts w:cstheme="minorHAnsi"/>
          <w:sz w:val="24"/>
          <w:szCs w:val="24"/>
        </w:rPr>
        <w:t>VUCA: volatility, uncertainty, complexity &amp; ambiguity.</w:t>
      </w:r>
      <w:r w:rsidR="009909C6" w:rsidRPr="007835CE">
        <w:rPr>
          <w:rFonts w:cstheme="minorHAnsi"/>
          <w:sz w:val="24"/>
          <w:szCs w:val="24"/>
        </w:rPr>
        <w:t xml:space="preserve">         </w:t>
      </w:r>
    </w:p>
    <w:p w14:paraId="3E93E088" w14:textId="62302FC2" w:rsidR="00474C7F" w:rsidRPr="007835CE" w:rsidRDefault="009909C6" w:rsidP="007835CE">
      <w:pPr>
        <w:spacing w:after="120" w:line="240" w:lineRule="atLeast"/>
        <w:contextualSpacing/>
        <w:rPr>
          <w:rFonts w:cstheme="minorHAnsi"/>
          <w:sz w:val="24"/>
          <w:szCs w:val="24"/>
        </w:rPr>
      </w:pPr>
      <w:r w:rsidRPr="007835CE">
        <w:rPr>
          <w:rFonts w:cstheme="minorHAnsi"/>
          <w:sz w:val="24"/>
          <w:szCs w:val="24"/>
        </w:rPr>
        <w:t xml:space="preserve">    </w:t>
      </w:r>
      <w:r w:rsidR="00474C7F" w:rsidRPr="007835CE">
        <w:rPr>
          <w:rFonts w:cstheme="minorHAnsi"/>
          <w:sz w:val="24"/>
          <w:szCs w:val="24"/>
        </w:rPr>
        <w:t>https://www.bitesizelearning.co.uk/resources/vuca-volatility-uncertainty-complexity-</w:t>
      </w:r>
      <w:r w:rsidRPr="007835CE">
        <w:rPr>
          <w:rFonts w:cstheme="minorHAnsi"/>
          <w:sz w:val="24"/>
          <w:szCs w:val="24"/>
        </w:rPr>
        <w:t xml:space="preserve"> </w:t>
      </w:r>
      <w:r w:rsidR="00474C7F" w:rsidRPr="007835CE">
        <w:rPr>
          <w:rFonts w:cstheme="minorHAnsi"/>
          <w:sz w:val="24"/>
          <w:szCs w:val="24"/>
        </w:rPr>
        <w:t>ambiguity</w:t>
      </w:r>
    </w:p>
    <w:p w14:paraId="2E7CF85D" w14:textId="6E8AE2BD" w:rsidR="00521E16" w:rsidRPr="007835CE" w:rsidRDefault="00521E16" w:rsidP="007835CE">
      <w:pPr>
        <w:spacing w:after="120" w:line="240" w:lineRule="atLeast"/>
        <w:contextualSpacing/>
        <w:rPr>
          <w:rFonts w:cstheme="minorHAnsi"/>
          <w:sz w:val="24"/>
          <w:szCs w:val="24"/>
        </w:rPr>
      </w:pPr>
      <w:r w:rsidRPr="007835CE">
        <w:rPr>
          <w:rFonts w:cstheme="minorHAnsi"/>
          <w:sz w:val="24"/>
          <w:szCs w:val="24"/>
        </w:rPr>
        <w:t>Blank, W. (2001).  The 108 skills of natural born leaders.  New York: AMACON.</w:t>
      </w:r>
    </w:p>
    <w:p w14:paraId="656E8631" w14:textId="6403AA76" w:rsidR="009909C6" w:rsidRPr="007835CE" w:rsidRDefault="009909C6" w:rsidP="007835CE">
      <w:pPr>
        <w:pStyle w:val="NormalWeb"/>
        <w:spacing w:before="0" w:beforeAutospacing="0" w:after="120" w:afterAutospacing="0" w:line="240" w:lineRule="atLeast"/>
        <w:ind w:left="562" w:hanging="562"/>
        <w:contextualSpacing/>
        <w:rPr>
          <w:rFonts w:asciiTheme="minorHAnsi" w:hAnsiTheme="minorHAnsi" w:cstheme="minorHAnsi"/>
        </w:rPr>
      </w:pPr>
      <w:r w:rsidRPr="007835CE">
        <w:rPr>
          <w:rFonts w:asciiTheme="minorHAnsi" w:hAnsiTheme="minorHAnsi" w:cstheme="minorHAnsi"/>
        </w:rPr>
        <w:t xml:space="preserve">Bratton, J. (Ed.). (2020). </w:t>
      </w:r>
      <w:r w:rsidRPr="007835CE">
        <w:rPr>
          <w:rFonts w:asciiTheme="minorHAnsi" w:hAnsiTheme="minorHAnsi" w:cstheme="minorHAnsi"/>
          <w:i/>
          <w:iCs/>
        </w:rPr>
        <w:t>Organizational leadership</w:t>
      </w:r>
      <w:r w:rsidRPr="007835CE">
        <w:rPr>
          <w:rFonts w:asciiTheme="minorHAnsi" w:hAnsiTheme="minorHAnsi" w:cstheme="minorHAnsi"/>
        </w:rPr>
        <w:t xml:space="preserve">. SAGE Publications. </w:t>
      </w:r>
    </w:p>
    <w:p w14:paraId="22CCEE9C" w14:textId="77777777" w:rsidR="006342E7" w:rsidRPr="007835CE" w:rsidRDefault="006342E7" w:rsidP="007835CE">
      <w:pPr>
        <w:spacing w:after="120" w:line="240" w:lineRule="atLeast"/>
        <w:contextualSpacing/>
        <w:rPr>
          <w:rFonts w:cstheme="minorHAnsi"/>
          <w:sz w:val="24"/>
          <w:szCs w:val="24"/>
        </w:rPr>
      </w:pPr>
      <w:r w:rsidRPr="007835CE">
        <w:rPr>
          <w:rFonts w:cstheme="minorHAnsi"/>
          <w:sz w:val="24"/>
          <w:szCs w:val="24"/>
        </w:rPr>
        <w:t>Brooks, D. (2015).  The road to character.  New York: Random House.</w:t>
      </w:r>
    </w:p>
    <w:p w14:paraId="2AEA88CD" w14:textId="77777777" w:rsidR="006342E7" w:rsidRPr="007835CE" w:rsidRDefault="006342E7" w:rsidP="007835CE">
      <w:pPr>
        <w:spacing w:after="120" w:line="240" w:lineRule="atLeast"/>
        <w:contextualSpacing/>
        <w:rPr>
          <w:rFonts w:cstheme="minorHAnsi"/>
          <w:sz w:val="24"/>
          <w:szCs w:val="24"/>
        </w:rPr>
      </w:pPr>
      <w:r w:rsidRPr="007835CE">
        <w:rPr>
          <w:rFonts w:cstheme="minorHAnsi"/>
          <w:sz w:val="24"/>
          <w:szCs w:val="24"/>
        </w:rPr>
        <w:t xml:space="preserve">Bryant, A., &amp; Kazan, A. (2013).  Self-Leadership: How to become </w:t>
      </w:r>
      <w:proofErr w:type="gramStart"/>
      <w:r w:rsidRPr="007835CE">
        <w:rPr>
          <w:rFonts w:cstheme="minorHAnsi"/>
          <w:sz w:val="24"/>
          <w:szCs w:val="24"/>
        </w:rPr>
        <w:t>a more</w:t>
      </w:r>
      <w:proofErr w:type="gramEnd"/>
      <w:r w:rsidRPr="007835CE">
        <w:rPr>
          <w:rFonts w:cstheme="minorHAnsi"/>
          <w:sz w:val="24"/>
          <w:szCs w:val="24"/>
        </w:rPr>
        <w:t xml:space="preserve"> </w:t>
      </w:r>
    </w:p>
    <w:p w14:paraId="028EE7CF" w14:textId="77777777" w:rsidR="006342E7" w:rsidRPr="007835CE" w:rsidRDefault="006342E7" w:rsidP="007835CE">
      <w:pPr>
        <w:spacing w:after="120" w:line="240" w:lineRule="atLeast"/>
        <w:contextualSpacing/>
        <w:rPr>
          <w:rFonts w:cstheme="minorHAnsi"/>
          <w:sz w:val="24"/>
          <w:szCs w:val="24"/>
        </w:rPr>
      </w:pPr>
      <w:r w:rsidRPr="007835CE">
        <w:rPr>
          <w:rFonts w:cstheme="minorHAnsi"/>
          <w:sz w:val="24"/>
          <w:szCs w:val="24"/>
        </w:rPr>
        <w:t xml:space="preserve">     successful, efficient, and effective leader from the inside out.  New York:    </w:t>
      </w:r>
    </w:p>
    <w:p w14:paraId="3F5FA0AE" w14:textId="77777777" w:rsidR="006342E7" w:rsidRPr="007835CE" w:rsidRDefault="006342E7" w:rsidP="007835CE">
      <w:pPr>
        <w:spacing w:after="120" w:line="240" w:lineRule="atLeast"/>
        <w:contextualSpacing/>
        <w:rPr>
          <w:rFonts w:cstheme="minorHAnsi"/>
          <w:sz w:val="24"/>
          <w:szCs w:val="24"/>
        </w:rPr>
      </w:pPr>
      <w:r w:rsidRPr="007835CE">
        <w:rPr>
          <w:rFonts w:cstheme="minorHAnsi"/>
          <w:sz w:val="24"/>
          <w:szCs w:val="24"/>
        </w:rPr>
        <w:t xml:space="preserve">     McGraw Hill.  </w:t>
      </w:r>
    </w:p>
    <w:p w14:paraId="1B166E0A" w14:textId="6117DA1D" w:rsidR="00BC427A" w:rsidRPr="007835CE" w:rsidRDefault="00BC427A" w:rsidP="007835CE">
      <w:pPr>
        <w:spacing w:after="120" w:line="240" w:lineRule="atLeast"/>
        <w:contextualSpacing/>
        <w:rPr>
          <w:rFonts w:cstheme="minorHAnsi"/>
          <w:sz w:val="24"/>
          <w:szCs w:val="24"/>
        </w:rPr>
      </w:pPr>
      <w:r w:rsidRPr="007835CE">
        <w:rPr>
          <w:rFonts w:cstheme="minorHAnsi"/>
          <w:sz w:val="24"/>
          <w:szCs w:val="24"/>
        </w:rPr>
        <w:t>Center for creative leadership. (2015). https://www.ccl.org/articles/leading-effectively-articles/make-leadership-happen-with-dac-framework/</w:t>
      </w:r>
    </w:p>
    <w:p w14:paraId="0B018E5F" w14:textId="3D8934FC" w:rsidR="00F25E86" w:rsidRPr="007835CE" w:rsidRDefault="00F25E86" w:rsidP="007835CE">
      <w:pPr>
        <w:spacing w:after="120" w:line="240" w:lineRule="atLeast"/>
        <w:contextualSpacing/>
        <w:rPr>
          <w:rFonts w:cstheme="minorHAnsi"/>
          <w:sz w:val="24"/>
          <w:szCs w:val="24"/>
        </w:rPr>
      </w:pPr>
      <w:r w:rsidRPr="007835CE">
        <w:rPr>
          <w:rFonts w:cstheme="minorHAnsi"/>
          <w:sz w:val="24"/>
          <w:szCs w:val="24"/>
        </w:rPr>
        <w:t>Corporate Coach Group</w:t>
      </w:r>
      <w:r w:rsidR="00A97B00" w:rsidRPr="007835CE">
        <w:rPr>
          <w:rFonts w:cstheme="minorHAnsi"/>
          <w:sz w:val="24"/>
          <w:szCs w:val="24"/>
        </w:rPr>
        <w:t>.</w:t>
      </w:r>
      <w:r w:rsidRPr="007835CE">
        <w:rPr>
          <w:rFonts w:cstheme="minorHAnsi"/>
          <w:sz w:val="24"/>
          <w:szCs w:val="24"/>
        </w:rPr>
        <w:t xml:space="preserve"> </w:t>
      </w:r>
      <w:r w:rsidR="00A97B00" w:rsidRPr="007835CE">
        <w:rPr>
          <w:rFonts w:cstheme="minorHAnsi"/>
          <w:sz w:val="24"/>
          <w:szCs w:val="24"/>
        </w:rPr>
        <w:t>(</w:t>
      </w:r>
      <w:r w:rsidRPr="007835CE">
        <w:rPr>
          <w:rFonts w:cstheme="minorHAnsi"/>
          <w:sz w:val="24"/>
          <w:szCs w:val="24"/>
        </w:rPr>
        <w:t>2015</w:t>
      </w:r>
      <w:r w:rsidR="00A97B00" w:rsidRPr="007835CE">
        <w:rPr>
          <w:rFonts w:cstheme="minorHAnsi"/>
          <w:sz w:val="24"/>
          <w:szCs w:val="24"/>
        </w:rPr>
        <w:t>)</w:t>
      </w:r>
      <w:r w:rsidRPr="007835CE">
        <w:rPr>
          <w:rFonts w:cstheme="minorHAnsi"/>
          <w:sz w:val="24"/>
          <w:szCs w:val="24"/>
        </w:rPr>
        <w:t xml:space="preserve"> https://corporatecoachgroup.com/blog/sphere-of-influence</w:t>
      </w:r>
    </w:p>
    <w:p w14:paraId="52A3FAB2" w14:textId="77777777" w:rsidR="006342E7" w:rsidRPr="007835CE" w:rsidRDefault="006342E7" w:rsidP="007835CE">
      <w:pPr>
        <w:spacing w:after="120" w:line="240" w:lineRule="atLeast"/>
        <w:contextualSpacing/>
        <w:rPr>
          <w:rFonts w:cstheme="minorHAnsi"/>
          <w:sz w:val="24"/>
          <w:szCs w:val="24"/>
        </w:rPr>
      </w:pPr>
      <w:r w:rsidRPr="007835CE">
        <w:rPr>
          <w:rFonts w:cstheme="minorHAnsi"/>
          <w:sz w:val="24"/>
          <w:szCs w:val="24"/>
        </w:rPr>
        <w:t xml:space="preserve">Collins, J. (2001). Good to great: Why some companies make the leap…and   </w:t>
      </w:r>
    </w:p>
    <w:p w14:paraId="77D55414" w14:textId="77777777" w:rsidR="006342E7" w:rsidRPr="007835CE" w:rsidRDefault="006342E7" w:rsidP="007835CE">
      <w:pPr>
        <w:spacing w:after="120" w:line="240" w:lineRule="atLeast"/>
        <w:contextualSpacing/>
        <w:rPr>
          <w:rFonts w:cstheme="minorHAnsi"/>
          <w:sz w:val="24"/>
          <w:szCs w:val="24"/>
        </w:rPr>
      </w:pPr>
      <w:r w:rsidRPr="007835CE">
        <w:rPr>
          <w:rFonts w:cstheme="minorHAnsi"/>
          <w:sz w:val="24"/>
          <w:szCs w:val="24"/>
        </w:rPr>
        <w:t xml:space="preserve">     others don’t.  New York: Harper-Collins Publishers.</w:t>
      </w:r>
    </w:p>
    <w:p w14:paraId="395F9B64" w14:textId="65C8D814" w:rsidR="00C15F1F" w:rsidRPr="007835CE" w:rsidRDefault="00C15F1F" w:rsidP="007835CE">
      <w:pPr>
        <w:spacing w:after="120" w:line="240" w:lineRule="atLeast"/>
        <w:contextualSpacing/>
        <w:rPr>
          <w:rFonts w:cstheme="minorHAnsi"/>
          <w:sz w:val="24"/>
          <w:szCs w:val="24"/>
        </w:rPr>
      </w:pPr>
      <w:r w:rsidRPr="007835CE">
        <w:rPr>
          <w:rFonts w:cstheme="minorHAnsi"/>
          <w:sz w:val="24"/>
          <w:szCs w:val="24"/>
        </w:rPr>
        <w:lastRenderedPageBreak/>
        <w:t>Cote, C. (</w:t>
      </w:r>
      <w:r w:rsidR="00F253AC" w:rsidRPr="007835CE">
        <w:rPr>
          <w:rFonts w:cstheme="minorHAnsi"/>
          <w:sz w:val="24"/>
          <w:szCs w:val="24"/>
        </w:rPr>
        <w:t>2023). Communicating Direction to Your Organization: 5 Dimensions to Consider.</w:t>
      </w:r>
    </w:p>
    <w:p w14:paraId="27C1817C" w14:textId="103912B7" w:rsidR="00F253AC" w:rsidRPr="007835CE" w:rsidRDefault="00F253AC" w:rsidP="007835CE">
      <w:pPr>
        <w:spacing w:after="120" w:line="240" w:lineRule="atLeast"/>
        <w:contextualSpacing/>
        <w:rPr>
          <w:rFonts w:cstheme="minorHAnsi"/>
          <w:sz w:val="24"/>
          <w:szCs w:val="24"/>
        </w:rPr>
      </w:pPr>
      <w:r w:rsidRPr="007835CE">
        <w:rPr>
          <w:rFonts w:cstheme="minorHAnsi"/>
          <w:sz w:val="24"/>
          <w:szCs w:val="24"/>
        </w:rPr>
        <w:tab/>
        <w:t>https://online.hbs.edu/blog/post/organizational-communication</w:t>
      </w:r>
    </w:p>
    <w:p w14:paraId="4E07862A" w14:textId="77777777" w:rsidR="006342E7" w:rsidRPr="007835CE" w:rsidRDefault="006342E7" w:rsidP="007835CE">
      <w:pPr>
        <w:spacing w:after="120" w:line="240" w:lineRule="atLeast"/>
        <w:contextualSpacing/>
        <w:rPr>
          <w:rFonts w:cstheme="minorHAnsi"/>
          <w:sz w:val="24"/>
          <w:szCs w:val="24"/>
        </w:rPr>
      </w:pPr>
      <w:r w:rsidRPr="007835CE">
        <w:rPr>
          <w:rFonts w:cstheme="minorHAnsi"/>
          <w:sz w:val="24"/>
          <w:szCs w:val="24"/>
        </w:rPr>
        <w:t xml:space="preserve">Craig, N. (2018).  Leading from purpose: Clarity and the confidence to act </w:t>
      </w:r>
    </w:p>
    <w:p w14:paraId="11B2DFB0" w14:textId="77777777" w:rsidR="006342E7" w:rsidRPr="007835CE" w:rsidRDefault="006342E7" w:rsidP="007835CE">
      <w:pPr>
        <w:spacing w:after="120" w:line="240" w:lineRule="atLeast"/>
        <w:contextualSpacing/>
        <w:rPr>
          <w:rFonts w:cstheme="minorHAnsi"/>
          <w:sz w:val="24"/>
          <w:szCs w:val="24"/>
        </w:rPr>
      </w:pPr>
      <w:r w:rsidRPr="007835CE">
        <w:rPr>
          <w:rFonts w:cstheme="minorHAnsi"/>
          <w:sz w:val="24"/>
          <w:szCs w:val="24"/>
        </w:rPr>
        <w:t xml:space="preserve">     when it matters most. Boston: Hachette Book Group.</w:t>
      </w:r>
    </w:p>
    <w:p w14:paraId="5EB28018" w14:textId="02C55AEB" w:rsidR="00B925DB" w:rsidRPr="007835CE" w:rsidRDefault="00553878" w:rsidP="007835CE">
      <w:pPr>
        <w:spacing w:after="120" w:line="240" w:lineRule="atLeast"/>
        <w:contextualSpacing/>
        <w:rPr>
          <w:rFonts w:cstheme="minorHAnsi"/>
          <w:sz w:val="24"/>
          <w:szCs w:val="24"/>
        </w:rPr>
      </w:pPr>
      <w:r w:rsidRPr="007835CE">
        <w:rPr>
          <w:rFonts w:cstheme="minorHAnsi"/>
          <w:sz w:val="24"/>
          <w:szCs w:val="24"/>
        </w:rPr>
        <w:t>Disney</w:t>
      </w:r>
      <w:r w:rsidR="00B925DB" w:rsidRPr="007835CE">
        <w:rPr>
          <w:rFonts w:cstheme="minorHAnsi"/>
          <w:sz w:val="24"/>
          <w:szCs w:val="24"/>
        </w:rPr>
        <w:t xml:space="preserve"> Institute</w:t>
      </w:r>
      <w:r w:rsidRPr="007835CE">
        <w:rPr>
          <w:rFonts w:cstheme="minorHAnsi"/>
          <w:sz w:val="24"/>
          <w:szCs w:val="24"/>
        </w:rPr>
        <w:t xml:space="preserve">. </w:t>
      </w:r>
      <w:r w:rsidR="00B925DB" w:rsidRPr="007835CE">
        <w:rPr>
          <w:rFonts w:cstheme="minorHAnsi"/>
          <w:sz w:val="24"/>
          <w:szCs w:val="24"/>
        </w:rPr>
        <w:t>(2024). Approach to Leadership Excellence</w:t>
      </w:r>
    </w:p>
    <w:p w14:paraId="4C89B08A" w14:textId="77777777" w:rsidR="006342E7" w:rsidRPr="007835CE" w:rsidRDefault="006342E7" w:rsidP="007835CE">
      <w:pPr>
        <w:spacing w:after="120" w:line="240" w:lineRule="atLeast"/>
        <w:contextualSpacing/>
        <w:rPr>
          <w:rFonts w:cstheme="minorHAnsi"/>
          <w:sz w:val="24"/>
          <w:szCs w:val="24"/>
        </w:rPr>
      </w:pPr>
      <w:r w:rsidRPr="007835CE">
        <w:rPr>
          <w:rFonts w:cstheme="minorHAnsi"/>
          <w:sz w:val="24"/>
          <w:szCs w:val="24"/>
        </w:rPr>
        <w:t xml:space="preserve">Gladwell, M. (2002).  The tipping point: How little things make a big difference.  New York: </w:t>
      </w:r>
    </w:p>
    <w:p w14:paraId="59466D2E" w14:textId="77777777" w:rsidR="006342E7" w:rsidRPr="007835CE" w:rsidRDefault="006342E7" w:rsidP="007835CE">
      <w:pPr>
        <w:spacing w:after="120" w:line="240" w:lineRule="atLeast"/>
        <w:contextualSpacing/>
        <w:rPr>
          <w:rFonts w:cstheme="minorHAnsi"/>
          <w:sz w:val="24"/>
          <w:szCs w:val="24"/>
        </w:rPr>
      </w:pPr>
      <w:r w:rsidRPr="007835CE">
        <w:rPr>
          <w:rFonts w:cstheme="minorHAnsi"/>
          <w:sz w:val="24"/>
          <w:szCs w:val="24"/>
        </w:rPr>
        <w:t xml:space="preserve">     Back Bay Books, Little, Brown, and Company.</w:t>
      </w:r>
    </w:p>
    <w:p w14:paraId="5595FE57" w14:textId="77777777" w:rsidR="006342E7" w:rsidRPr="007835CE" w:rsidRDefault="006342E7" w:rsidP="007835CE">
      <w:pPr>
        <w:spacing w:after="120" w:line="240" w:lineRule="atLeast"/>
        <w:contextualSpacing/>
        <w:rPr>
          <w:rFonts w:cstheme="minorHAnsi"/>
          <w:sz w:val="24"/>
          <w:szCs w:val="24"/>
        </w:rPr>
      </w:pPr>
      <w:r w:rsidRPr="007835CE">
        <w:rPr>
          <w:rFonts w:cstheme="minorHAnsi"/>
          <w:sz w:val="24"/>
          <w:szCs w:val="24"/>
        </w:rPr>
        <w:t xml:space="preserve">Heath, C &amp; Heath D. (2010). Switch: How to change things when change is hard.  </w:t>
      </w:r>
    </w:p>
    <w:p w14:paraId="764B2AB7" w14:textId="121F37F1" w:rsidR="006342E7" w:rsidRPr="007835CE" w:rsidRDefault="006342E7" w:rsidP="007835CE">
      <w:pPr>
        <w:spacing w:after="120" w:line="240" w:lineRule="atLeast"/>
        <w:contextualSpacing/>
        <w:rPr>
          <w:rFonts w:cstheme="minorHAnsi"/>
          <w:sz w:val="24"/>
          <w:szCs w:val="24"/>
        </w:rPr>
      </w:pPr>
      <w:r w:rsidRPr="007835CE">
        <w:rPr>
          <w:rFonts w:cstheme="minorHAnsi"/>
          <w:sz w:val="24"/>
          <w:szCs w:val="24"/>
        </w:rPr>
        <w:t xml:space="preserve">     New York: Random House, </w:t>
      </w:r>
      <w:r w:rsidR="000D31E2" w:rsidRPr="007835CE">
        <w:rPr>
          <w:rFonts w:cstheme="minorHAnsi"/>
          <w:sz w:val="24"/>
          <w:szCs w:val="24"/>
        </w:rPr>
        <w:t>Inc.</w:t>
      </w:r>
      <w:r w:rsidRPr="007835CE">
        <w:rPr>
          <w:rFonts w:cstheme="minorHAnsi"/>
          <w:sz w:val="24"/>
          <w:szCs w:val="24"/>
        </w:rPr>
        <w:t xml:space="preserve"> </w:t>
      </w:r>
    </w:p>
    <w:p w14:paraId="3F8E07B9" w14:textId="646D20D9" w:rsidR="002172F0" w:rsidRPr="007835CE" w:rsidRDefault="002172F0" w:rsidP="007835CE">
      <w:pPr>
        <w:pStyle w:val="NormalWeb"/>
        <w:spacing w:before="0" w:beforeAutospacing="0" w:after="120" w:afterAutospacing="0" w:line="240" w:lineRule="atLeast"/>
        <w:ind w:left="567" w:hanging="567"/>
        <w:contextualSpacing/>
        <w:rPr>
          <w:rFonts w:asciiTheme="minorHAnsi" w:hAnsiTheme="minorHAnsi" w:cstheme="minorHAnsi"/>
          <w:color w:val="000000" w:themeColor="text1"/>
        </w:rPr>
      </w:pPr>
      <w:r w:rsidRPr="007835CE">
        <w:rPr>
          <w:rFonts w:asciiTheme="minorHAnsi" w:hAnsiTheme="minorHAnsi" w:cstheme="minorHAnsi"/>
          <w:color w:val="000000" w:themeColor="text1"/>
        </w:rPr>
        <w:t xml:space="preserve">Hughes, R. L., Beatty, K. C., &amp; Dinwoodie, D. L. (2014). </w:t>
      </w:r>
      <w:r w:rsidRPr="007835CE">
        <w:rPr>
          <w:rFonts w:asciiTheme="minorHAnsi" w:hAnsiTheme="minorHAnsi" w:cstheme="minorHAnsi"/>
          <w:i/>
          <w:iCs/>
          <w:color w:val="000000" w:themeColor="text1"/>
        </w:rPr>
        <w:t>Becoming a strategic leader: Your role in your organization’s enduring success</w:t>
      </w:r>
      <w:r w:rsidRPr="007835CE">
        <w:rPr>
          <w:rFonts w:asciiTheme="minorHAnsi" w:hAnsiTheme="minorHAnsi" w:cstheme="minorHAnsi"/>
          <w:color w:val="000000" w:themeColor="text1"/>
        </w:rPr>
        <w:t xml:space="preserve">. Jossey-Bass. </w:t>
      </w:r>
    </w:p>
    <w:p w14:paraId="6A2CAF33" w14:textId="5FA8AF06" w:rsidR="00421BC3" w:rsidRPr="007835CE" w:rsidRDefault="00421BC3" w:rsidP="007835CE">
      <w:pPr>
        <w:pStyle w:val="NormalWeb"/>
        <w:spacing w:before="0" w:beforeAutospacing="0" w:after="120" w:afterAutospacing="0" w:line="240" w:lineRule="atLeast"/>
        <w:ind w:left="562" w:hanging="562"/>
        <w:contextualSpacing/>
        <w:rPr>
          <w:rFonts w:asciiTheme="minorHAnsi" w:hAnsiTheme="minorHAnsi" w:cstheme="minorHAnsi"/>
        </w:rPr>
      </w:pPr>
      <w:r w:rsidRPr="007835CE">
        <w:rPr>
          <w:rFonts w:asciiTheme="minorHAnsi" w:hAnsiTheme="minorHAnsi" w:cstheme="minorHAnsi"/>
        </w:rPr>
        <w:t xml:space="preserve">Johnson, C. E. (2022). </w:t>
      </w:r>
      <w:r w:rsidRPr="007835CE">
        <w:rPr>
          <w:rFonts w:asciiTheme="minorHAnsi" w:hAnsiTheme="minorHAnsi" w:cstheme="minorHAnsi"/>
          <w:i/>
          <w:iCs/>
        </w:rPr>
        <w:t>Organizational ethics: A practical approach</w:t>
      </w:r>
      <w:r w:rsidRPr="007835CE">
        <w:rPr>
          <w:rFonts w:asciiTheme="minorHAnsi" w:hAnsiTheme="minorHAnsi" w:cstheme="minorHAnsi"/>
        </w:rPr>
        <w:t xml:space="preserve">. SAGE Publications, Inc. </w:t>
      </w:r>
    </w:p>
    <w:p w14:paraId="02F3CD29" w14:textId="77777777" w:rsidR="006342E7" w:rsidRPr="007835CE" w:rsidRDefault="006342E7" w:rsidP="007835CE">
      <w:pPr>
        <w:spacing w:after="120" w:line="240" w:lineRule="atLeast"/>
        <w:contextualSpacing/>
        <w:rPr>
          <w:rFonts w:cstheme="minorHAnsi"/>
          <w:sz w:val="24"/>
          <w:szCs w:val="24"/>
        </w:rPr>
      </w:pPr>
      <w:r w:rsidRPr="007835CE">
        <w:rPr>
          <w:rFonts w:cstheme="minorHAnsi"/>
          <w:sz w:val="24"/>
          <w:szCs w:val="24"/>
        </w:rPr>
        <w:t xml:space="preserve">Kerr, J. (2013).  Legacy: What </w:t>
      </w:r>
      <w:proofErr w:type="gramStart"/>
      <w:r w:rsidRPr="007835CE">
        <w:rPr>
          <w:rFonts w:cstheme="minorHAnsi"/>
          <w:sz w:val="24"/>
          <w:szCs w:val="24"/>
        </w:rPr>
        <w:t>the all</w:t>
      </w:r>
      <w:proofErr w:type="gramEnd"/>
      <w:r w:rsidRPr="007835CE">
        <w:rPr>
          <w:rFonts w:cstheme="minorHAnsi"/>
          <w:sz w:val="24"/>
          <w:szCs w:val="24"/>
        </w:rPr>
        <w:t xml:space="preserve"> blacks can teach us about the business of  </w:t>
      </w:r>
    </w:p>
    <w:p w14:paraId="5E124E5F" w14:textId="77777777" w:rsidR="006342E7" w:rsidRPr="007835CE" w:rsidRDefault="006342E7" w:rsidP="007835CE">
      <w:pPr>
        <w:spacing w:after="120" w:line="240" w:lineRule="atLeast"/>
        <w:contextualSpacing/>
        <w:rPr>
          <w:rFonts w:cstheme="minorHAnsi"/>
          <w:sz w:val="24"/>
          <w:szCs w:val="24"/>
        </w:rPr>
      </w:pPr>
      <w:r w:rsidRPr="007835CE">
        <w:rPr>
          <w:rFonts w:cstheme="minorHAnsi"/>
          <w:sz w:val="24"/>
          <w:szCs w:val="24"/>
        </w:rPr>
        <w:t xml:space="preserve">     life.  London: Constable &amp; Robinson LRD.</w:t>
      </w:r>
    </w:p>
    <w:p w14:paraId="7F55805B" w14:textId="77777777" w:rsidR="006342E7" w:rsidRPr="007835CE" w:rsidRDefault="006342E7" w:rsidP="007835CE">
      <w:pPr>
        <w:spacing w:after="120" w:line="240" w:lineRule="atLeast"/>
        <w:contextualSpacing/>
        <w:rPr>
          <w:rFonts w:cstheme="minorHAnsi"/>
          <w:sz w:val="24"/>
          <w:szCs w:val="24"/>
        </w:rPr>
      </w:pPr>
      <w:r w:rsidRPr="007835CE">
        <w:rPr>
          <w:rFonts w:cstheme="minorHAnsi"/>
          <w:sz w:val="24"/>
          <w:szCs w:val="24"/>
        </w:rPr>
        <w:t xml:space="preserve">Lencioni, P. (2016). The ideal team player: How to recognize and cultivate the </w:t>
      </w:r>
    </w:p>
    <w:p w14:paraId="507C5B09" w14:textId="0536B5EE" w:rsidR="00AE4A8C" w:rsidRPr="007835CE" w:rsidRDefault="006342E7" w:rsidP="007835CE">
      <w:pPr>
        <w:spacing w:after="120" w:line="240" w:lineRule="atLeast"/>
        <w:contextualSpacing/>
        <w:rPr>
          <w:rFonts w:cstheme="minorHAnsi"/>
          <w:sz w:val="24"/>
          <w:szCs w:val="24"/>
        </w:rPr>
      </w:pPr>
      <w:r w:rsidRPr="007835CE">
        <w:rPr>
          <w:rFonts w:cstheme="minorHAnsi"/>
          <w:sz w:val="24"/>
          <w:szCs w:val="24"/>
        </w:rPr>
        <w:t xml:space="preserve">     three essential virtues.  Hoboken, N.J.: Josey-Bass.</w:t>
      </w:r>
    </w:p>
    <w:p w14:paraId="00EDFAA5" w14:textId="39BADB50" w:rsidR="006342E7" w:rsidRPr="007835CE" w:rsidRDefault="006342E7" w:rsidP="007835CE">
      <w:pPr>
        <w:spacing w:after="120" w:line="240" w:lineRule="atLeast"/>
        <w:contextualSpacing/>
        <w:rPr>
          <w:rFonts w:cstheme="minorHAnsi"/>
          <w:sz w:val="24"/>
          <w:szCs w:val="24"/>
        </w:rPr>
      </w:pPr>
      <w:r w:rsidRPr="007835CE">
        <w:rPr>
          <w:rFonts w:cstheme="minorHAnsi"/>
          <w:sz w:val="24"/>
          <w:szCs w:val="24"/>
        </w:rPr>
        <w:t xml:space="preserve">Lowney, C. (2003).  Heroic leadership; Best practices from a 450-year-old </w:t>
      </w:r>
    </w:p>
    <w:p w14:paraId="09D31B62" w14:textId="4DBD5357" w:rsidR="000D31E2" w:rsidRPr="007835CE" w:rsidRDefault="006342E7" w:rsidP="007835CE">
      <w:pPr>
        <w:spacing w:after="120" w:line="240" w:lineRule="atLeast"/>
        <w:contextualSpacing/>
        <w:rPr>
          <w:rFonts w:cstheme="minorHAnsi"/>
          <w:sz w:val="24"/>
          <w:szCs w:val="24"/>
        </w:rPr>
      </w:pPr>
      <w:r w:rsidRPr="007835CE">
        <w:rPr>
          <w:rFonts w:cstheme="minorHAnsi"/>
          <w:sz w:val="24"/>
          <w:szCs w:val="24"/>
        </w:rPr>
        <w:t xml:space="preserve">     company that changed the world.  Chicago: Loyola Press.</w:t>
      </w:r>
    </w:p>
    <w:p w14:paraId="7A2EC7F2" w14:textId="52B1CB5A" w:rsidR="006342E7" w:rsidRPr="007835CE" w:rsidRDefault="006342E7" w:rsidP="007835CE">
      <w:pPr>
        <w:spacing w:after="120" w:line="240" w:lineRule="atLeast"/>
        <w:contextualSpacing/>
        <w:rPr>
          <w:rFonts w:cstheme="minorHAnsi"/>
          <w:sz w:val="24"/>
          <w:szCs w:val="24"/>
        </w:rPr>
      </w:pPr>
      <w:r w:rsidRPr="007835CE">
        <w:rPr>
          <w:rFonts w:cstheme="minorHAnsi"/>
          <w:sz w:val="24"/>
          <w:szCs w:val="24"/>
        </w:rPr>
        <w:t xml:space="preserve">Maxwell, J. C. (1993).  Developing the leader within you.  Nashville: Thomas </w:t>
      </w:r>
    </w:p>
    <w:p w14:paraId="6FB97616" w14:textId="648DC456" w:rsidR="006342E7" w:rsidRPr="007835CE" w:rsidRDefault="006342E7" w:rsidP="007835CE">
      <w:pPr>
        <w:spacing w:after="120" w:line="240" w:lineRule="atLeast"/>
        <w:contextualSpacing/>
        <w:rPr>
          <w:rFonts w:cstheme="minorHAnsi"/>
          <w:sz w:val="24"/>
          <w:szCs w:val="24"/>
        </w:rPr>
      </w:pPr>
      <w:r w:rsidRPr="007835CE">
        <w:rPr>
          <w:rFonts w:cstheme="minorHAnsi"/>
          <w:sz w:val="24"/>
          <w:szCs w:val="24"/>
        </w:rPr>
        <w:t xml:space="preserve">     Nelson. </w:t>
      </w:r>
    </w:p>
    <w:p w14:paraId="2D74EBC2" w14:textId="77777777" w:rsidR="005835E7" w:rsidRPr="007835CE" w:rsidRDefault="005835E7" w:rsidP="007835CE">
      <w:pPr>
        <w:spacing w:after="120" w:line="240" w:lineRule="atLeast"/>
        <w:contextualSpacing/>
        <w:rPr>
          <w:rFonts w:cstheme="minorHAnsi"/>
          <w:sz w:val="24"/>
          <w:szCs w:val="24"/>
        </w:rPr>
      </w:pPr>
      <w:r w:rsidRPr="007835CE">
        <w:rPr>
          <w:rFonts w:cstheme="minorHAnsi"/>
          <w:sz w:val="24"/>
          <w:szCs w:val="24"/>
        </w:rPr>
        <w:t xml:space="preserve">Maxwell, J. C. (2014). Good leaders ask great questions: Your foundation for </w:t>
      </w:r>
      <w:proofErr w:type="gramStart"/>
      <w:r w:rsidRPr="007835CE">
        <w:rPr>
          <w:rFonts w:cstheme="minorHAnsi"/>
          <w:sz w:val="24"/>
          <w:szCs w:val="24"/>
        </w:rPr>
        <w:t>successful</w:t>
      </w:r>
      <w:proofErr w:type="gramEnd"/>
      <w:r w:rsidRPr="007835CE">
        <w:rPr>
          <w:rFonts w:cstheme="minorHAnsi"/>
          <w:sz w:val="24"/>
          <w:szCs w:val="24"/>
        </w:rPr>
        <w:t xml:space="preserve"> </w:t>
      </w:r>
    </w:p>
    <w:p w14:paraId="2DB1F9A0" w14:textId="3E5091DC" w:rsidR="005835E7" w:rsidRPr="007835CE" w:rsidRDefault="005835E7" w:rsidP="007835CE">
      <w:pPr>
        <w:spacing w:after="120" w:line="240" w:lineRule="atLeast"/>
        <w:contextualSpacing/>
        <w:rPr>
          <w:rFonts w:cstheme="minorHAnsi"/>
          <w:sz w:val="24"/>
          <w:szCs w:val="24"/>
        </w:rPr>
      </w:pPr>
      <w:r w:rsidRPr="007835CE">
        <w:rPr>
          <w:rFonts w:cstheme="minorHAnsi"/>
          <w:sz w:val="24"/>
          <w:szCs w:val="24"/>
        </w:rPr>
        <w:t xml:space="preserve">     leadership. New York: Center Street, Hachette Book Group Inc.</w:t>
      </w:r>
    </w:p>
    <w:p w14:paraId="7079D625" w14:textId="77777777" w:rsidR="008454F6" w:rsidRPr="007835CE" w:rsidRDefault="002342B5" w:rsidP="007835CE">
      <w:pPr>
        <w:spacing w:after="120" w:line="240" w:lineRule="atLeast"/>
        <w:contextualSpacing/>
        <w:rPr>
          <w:rFonts w:cstheme="minorHAnsi"/>
          <w:sz w:val="24"/>
          <w:szCs w:val="24"/>
        </w:rPr>
      </w:pPr>
      <w:r w:rsidRPr="007835CE">
        <w:rPr>
          <w:rFonts w:cstheme="minorHAnsi"/>
          <w:sz w:val="24"/>
          <w:szCs w:val="24"/>
        </w:rPr>
        <w:t xml:space="preserve">Perna, M. C. (2018). Answering why: Unleashing passion, purpose, and performance in younger </w:t>
      </w:r>
    </w:p>
    <w:p w14:paraId="3D026DA9" w14:textId="66DE799D" w:rsidR="002342B5" w:rsidRPr="007835CE" w:rsidRDefault="008454F6" w:rsidP="007835CE">
      <w:pPr>
        <w:spacing w:after="120" w:line="240" w:lineRule="atLeast"/>
        <w:contextualSpacing/>
        <w:rPr>
          <w:rFonts w:cstheme="minorHAnsi"/>
          <w:sz w:val="24"/>
          <w:szCs w:val="24"/>
        </w:rPr>
      </w:pPr>
      <w:r w:rsidRPr="007835CE">
        <w:rPr>
          <w:rFonts w:cstheme="minorHAnsi"/>
          <w:sz w:val="24"/>
          <w:szCs w:val="24"/>
        </w:rPr>
        <w:t xml:space="preserve">     </w:t>
      </w:r>
      <w:r w:rsidR="002342B5" w:rsidRPr="007835CE">
        <w:rPr>
          <w:rFonts w:cstheme="minorHAnsi"/>
          <w:sz w:val="24"/>
          <w:szCs w:val="24"/>
        </w:rPr>
        <w:t>generations. Austin, TX: Greenleaf Book Group Press.</w:t>
      </w:r>
    </w:p>
    <w:p w14:paraId="198A9FF7" w14:textId="1F954846" w:rsidR="00173E94" w:rsidRPr="007835CE" w:rsidRDefault="00173E94" w:rsidP="007835CE">
      <w:pPr>
        <w:spacing w:after="120" w:line="240" w:lineRule="atLeast"/>
        <w:contextualSpacing/>
        <w:rPr>
          <w:rFonts w:cstheme="minorHAnsi"/>
          <w:sz w:val="24"/>
          <w:szCs w:val="24"/>
        </w:rPr>
      </w:pPr>
      <w:r w:rsidRPr="007835CE">
        <w:rPr>
          <w:rFonts w:cstheme="minorHAnsi"/>
          <w:sz w:val="24"/>
          <w:szCs w:val="24"/>
        </w:rPr>
        <w:t xml:space="preserve">Peterson, J. B. (2018). 12 rules to life: An antidote to chaos. Toronto: Random House of Canada. </w:t>
      </w:r>
    </w:p>
    <w:p w14:paraId="0A2558AD" w14:textId="089A10FE" w:rsidR="006342E7" w:rsidRPr="007835CE" w:rsidRDefault="006342E7" w:rsidP="007835CE">
      <w:pPr>
        <w:spacing w:after="120" w:line="240" w:lineRule="atLeast"/>
        <w:contextualSpacing/>
        <w:rPr>
          <w:rFonts w:cstheme="minorHAnsi"/>
          <w:sz w:val="24"/>
          <w:szCs w:val="24"/>
        </w:rPr>
      </w:pPr>
      <w:r w:rsidRPr="007835CE">
        <w:rPr>
          <w:rFonts w:cstheme="minorHAnsi"/>
          <w:sz w:val="24"/>
          <w:szCs w:val="24"/>
        </w:rPr>
        <w:t xml:space="preserve">Pink, D. H. (2000).  Drive: The Surprising truth about what motivates us.  New </w:t>
      </w:r>
    </w:p>
    <w:p w14:paraId="55C7A8BB" w14:textId="77777777" w:rsidR="006342E7" w:rsidRPr="007835CE" w:rsidRDefault="006342E7" w:rsidP="007835CE">
      <w:pPr>
        <w:spacing w:after="120" w:line="240" w:lineRule="atLeast"/>
        <w:contextualSpacing/>
        <w:rPr>
          <w:rFonts w:cstheme="minorHAnsi"/>
          <w:sz w:val="24"/>
          <w:szCs w:val="24"/>
        </w:rPr>
      </w:pPr>
      <w:r w:rsidRPr="007835CE">
        <w:rPr>
          <w:rFonts w:cstheme="minorHAnsi"/>
          <w:sz w:val="24"/>
          <w:szCs w:val="24"/>
        </w:rPr>
        <w:t xml:space="preserve">     York: Riverhead Books.</w:t>
      </w:r>
    </w:p>
    <w:p w14:paraId="49F3BA2D" w14:textId="77777777" w:rsidR="006342E7" w:rsidRPr="007835CE" w:rsidRDefault="006342E7" w:rsidP="007835CE">
      <w:pPr>
        <w:spacing w:after="120" w:line="240" w:lineRule="atLeast"/>
        <w:contextualSpacing/>
        <w:rPr>
          <w:rFonts w:cstheme="minorHAnsi"/>
          <w:sz w:val="24"/>
          <w:szCs w:val="24"/>
        </w:rPr>
      </w:pPr>
      <w:r w:rsidRPr="007835CE">
        <w:rPr>
          <w:rFonts w:cstheme="minorHAnsi"/>
          <w:sz w:val="24"/>
          <w:szCs w:val="24"/>
        </w:rPr>
        <w:t xml:space="preserve">Sinek, S. (2009). Start with why: How great leaders inspire everyone to take </w:t>
      </w:r>
    </w:p>
    <w:p w14:paraId="263A3760" w14:textId="02930B19" w:rsidR="006342E7" w:rsidRPr="007835CE" w:rsidRDefault="006342E7" w:rsidP="007835CE">
      <w:pPr>
        <w:spacing w:after="120" w:line="240" w:lineRule="atLeast"/>
        <w:contextualSpacing/>
        <w:rPr>
          <w:rFonts w:cstheme="minorHAnsi"/>
          <w:sz w:val="24"/>
          <w:szCs w:val="24"/>
        </w:rPr>
      </w:pPr>
      <w:r w:rsidRPr="007835CE">
        <w:rPr>
          <w:rFonts w:cstheme="minorHAnsi"/>
          <w:sz w:val="24"/>
          <w:szCs w:val="24"/>
        </w:rPr>
        <w:t xml:space="preserve">     action. </w:t>
      </w:r>
      <w:bookmarkStart w:id="1" w:name="_Hlk130037660"/>
      <w:r w:rsidRPr="007835CE">
        <w:rPr>
          <w:rFonts w:cstheme="minorHAnsi"/>
          <w:sz w:val="24"/>
          <w:szCs w:val="24"/>
        </w:rPr>
        <w:t xml:space="preserve">New York: Portfolio / Penguin. </w:t>
      </w:r>
    </w:p>
    <w:bookmarkEnd w:id="1"/>
    <w:p w14:paraId="7122E268" w14:textId="77777777" w:rsidR="002342B5" w:rsidRPr="007835CE" w:rsidRDefault="002342B5" w:rsidP="007835CE">
      <w:pPr>
        <w:spacing w:after="120" w:line="240" w:lineRule="atLeast"/>
        <w:contextualSpacing/>
        <w:rPr>
          <w:rFonts w:cstheme="minorHAnsi"/>
          <w:sz w:val="24"/>
          <w:szCs w:val="24"/>
        </w:rPr>
      </w:pPr>
      <w:r w:rsidRPr="007835CE">
        <w:rPr>
          <w:rFonts w:cstheme="minorHAnsi"/>
          <w:sz w:val="24"/>
          <w:szCs w:val="24"/>
        </w:rPr>
        <w:t xml:space="preserve">Sinek, S. (2014). Leaders eat last: Why </w:t>
      </w:r>
      <w:proofErr w:type="gramStart"/>
      <w:r w:rsidRPr="007835CE">
        <w:rPr>
          <w:rFonts w:cstheme="minorHAnsi"/>
          <w:sz w:val="24"/>
          <w:szCs w:val="24"/>
        </w:rPr>
        <w:t>some</w:t>
      </w:r>
      <w:proofErr w:type="gramEnd"/>
      <w:r w:rsidRPr="007835CE">
        <w:rPr>
          <w:rFonts w:cstheme="minorHAnsi"/>
          <w:sz w:val="24"/>
          <w:szCs w:val="24"/>
        </w:rPr>
        <w:t xml:space="preserve"> teams pull </w:t>
      </w:r>
      <w:proofErr w:type="gramStart"/>
      <w:r w:rsidRPr="007835CE">
        <w:rPr>
          <w:rFonts w:cstheme="minorHAnsi"/>
          <w:sz w:val="24"/>
          <w:szCs w:val="24"/>
        </w:rPr>
        <w:t>together</w:t>
      </w:r>
      <w:proofErr w:type="gramEnd"/>
      <w:r w:rsidRPr="007835CE">
        <w:rPr>
          <w:rFonts w:cstheme="minorHAnsi"/>
          <w:sz w:val="24"/>
          <w:szCs w:val="24"/>
        </w:rPr>
        <w:t xml:space="preserve"> and others don’t. New York:   </w:t>
      </w:r>
    </w:p>
    <w:p w14:paraId="5E1D5FB9" w14:textId="25606046" w:rsidR="002342B5" w:rsidRPr="007835CE" w:rsidRDefault="002342B5" w:rsidP="007835CE">
      <w:pPr>
        <w:spacing w:after="120" w:line="240" w:lineRule="atLeast"/>
        <w:contextualSpacing/>
        <w:rPr>
          <w:rFonts w:cstheme="minorHAnsi"/>
          <w:sz w:val="24"/>
          <w:szCs w:val="24"/>
        </w:rPr>
      </w:pPr>
      <w:r w:rsidRPr="007835CE">
        <w:rPr>
          <w:rFonts w:cstheme="minorHAnsi"/>
          <w:sz w:val="24"/>
          <w:szCs w:val="24"/>
        </w:rPr>
        <w:t xml:space="preserve">     Portfolio / Penguin. </w:t>
      </w:r>
    </w:p>
    <w:p w14:paraId="601F3DA2" w14:textId="77777777" w:rsidR="006342E7" w:rsidRPr="007835CE" w:rsidRDefault="006342E7" w:rsidP="007835CE">
      <w:pPr>
        <w:spacing w:after="120" w:line="240" w:lineRule="atLeast"/>
        <w:contextualSpacing/>
        <w:rPr>
          <w:rFonts w:cstheme="minorHAnsi"/>
          <w:sz w:val="24"/>
          <w:szCs w:val="24"/>
        </w:rPr>
      </w:pPr>
      <w:r w:rsidRPr="007835CE">
        <w:rPr>
          <w:rFonts w:cstheme="minorHAnsi"/>
          <w:sz w:val="24"/>
          <w:szCs w:val="24"/>
        </w:rPr>
        <w:t xml:space="preserve">Wood, J. (2016).  Interpersonal communication: Everyday encounters (8th ed.).  Boston: </w:t>
      </w:r>
    </w:p>
    <w:p w14:paraId="25ED1A86" w14:textId="0782096A" w:rsidR="006342E7" w:rsidRPr="007835CE" w:rsidRDefault="006342E7" w:rsidP="007835CE">
      <w:pPr>
        <w:spacing w:after="120" w:line="240" w:lineRule="atLeast"/>
        <w:contextualSpacing/>
        <w:rPr>
          <w:rFonts w:cstheme="minorHAnsi"/>
          <w:sz w:val="24"/>
          <w:szCs w:val="24"/>
        </w:rPr>
      </w:pPr>
      <w:r w:rsidRPr="007835CE">
        <w:rPr>
          <w:rFonts w:cstheme="minorHAnsi"/>
          <w:sz w:val="24"/>
          <w:szCs w:val="24"/>
        </w:rPr>
        <w:t xml:space="preserve">     Cengage Learning.</w:t>
      </w:r>
    </w:p>
    <w:sectPr w:rsidR="006342E7" w:rsidRPr="007835CE">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E046E0" w14:textId="77777777" w:rsidR="00C13491" w:rsidRDefault="00C13491" w:rsidP="00CF708A">
      <w:pPr>
        <w:spacing w:after="0" w:line="240" w:lineRule="auto"/>
      </w:pPr>
      <w:r>
        <w:separator/>
      </w:r>
    </w:p>
  </w:endnote>
  <w:endnote w:type="continuationSeparator" w:id="0">
    <w:p w14:paraId="45E44F54" w14:textId="77777777" w:rsidR="00C13491" w:rsidRDefault="00C13491" w:rsidP="00CF70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02560573"/>
      <w:docPartObj>
        <w:docPartGallery w:val="Page Numbers (Bottom of Page)"/>
        <w:docPartUnique/>
      </w:docPartObj>
    </w:sdtPr>
    <w:sdtEndPr>
      <w:rPr>
        <w:noProof/>
      </w:rPr>
    </w:sdtEndPr>
    <w:sdtContent>
      <w:p w14:paraId="5F7FB183" w14:textId="77777777" w:rsidR="00CF708A" w:rsidRDefault="00CF708A">
        <w:pPr>
          <w:pStyle w:val="Footer"/>
          <w:jc w:val="center"/>
        </w:pPr>
        <w:r>
          <w:fldChar w:fldCharType="begin"/>
        </w:r>
        <w:r>
          <w:instrText xml:space="preserve"> PAGE   \* MERGEFORMAT </w:instrText>
        </w:r>
        <w:r>
          <w:fldChar w:fldCharType="separate"/>
        </w:r>
        <w:r w:rsidR="006342E7">
          <w:rPr>
            <w:noProof/>
          </w:rPr>
          <w:t>5</w:t>
        </w:r>
        <w:r>
          <w:rPr>
            <w:noProof/>
          </w:rPr>
          <w:fldChar w:fldCharType="end"/>
        </w:r>
      </w:p>
    </w:sdtContent>
  </w:sdt>
  <w:p w14:paraId="40C9C61B" w14:textId="77777777" w:rsidR="00CF708A" w:rsidRDefault="00CF70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0E4D1E" w14:textId="77777777" w:rsidR="00C13491" w:rsidRDefault="00C13491" w:rsidP="00CF708A">
      <w:pPr>
        <w:spacing w:after="0" w:line="240" w:lineRule="auto"/>
      </w:pPr>
      <w:r>
        <w:separator/>
      </w:r>
    </w:p>
  </w:footnote>
  <w:footnote w:type="continuationSeparator" w:id="0">
    <w:p w14:paraId="3CF5362D" w14:textId="77777777" w:rsidR="00C13491" w:rsidRDefault="00C13491" w:rsidP="00CF70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61985A" w14:textId="77777777" w:rsidR="00190330" w:rsidRDefault="00190330" w:rsidP="00CF708A">
    <w:pPr>
      <w:pStyle w:val="Header"/>
      <w:jc w:val="right"/>
    </w:pPr>
  </w:p>
  <w:p w14:paraId="681E6CF7" w14:textId="5F8BC1CD" w:rsidR="00CF708A" w:rsidRDefault="00CF708A" w:rsidP="00CF708A">
    <w:pPr>
      <w:pStyle w:val="Header"/>
      <w:jc w:val="right"/>
    </w:pPr>
    <w:r>
      <w:t>LLI/CLDP</w:t>
    </w:r>
  </w:p>
  <w:p w14:paraId="72472960" w14:textId="73829A16" w:rsidR="00CF708A" w:rsidRDefault="001E17AE" w:rsidP="00CF708A">
    <w:pPr>
      <w:pStyle w:val="Header"/>
      <w:jc w:val="right"/>
    </w:pPr>
    <w:r>
      <w:t>30</w:t>
    </w:r>
    <w:r w:rsidR="00750A84">
      <w:t xml:space="preserve"> </w:t>
    </w:r>
    <w:r>
      <w:t>March</w:t>
    </w:r>
    <w:r w:rsidR="00750A84">
      <w:t xml:space="preserve"> 202</w:t>
    </w:r>
    <w: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CB30E6"/>
    <w:multiLevelType w:val="hybridMultilevel"/>
    <w:tmpl w:val="297E34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E382199"/>
    <w:multiLevelType w:val="hybridMultilevel"/>
    <w:tmpl w:val="382EB6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4E96583"/>
    <w:multiLevelType w:val="hybridMultilevel"/>
    <w:tmpl w:val="C36CB98E"/>
    <w:lvl w:ilvl="0" w:tplc="FFFFFFFF">
      <w:start w:val="1"/>
      <w:numFmt w:val="decimal"/>
      <w:lvlText w:val="%1."/>
      <w:lvlJc w:val="left"/>
      <w:pPr>
        <w:tabs>
          <w:tab w:val="num" w:pos="720"/>
        </w:tabs>
        <w:ind w:left="720" w:hanging="360"/>
      </w:pPr>
      <w:rPr>
        <w:rFonts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55C11202"/>
    <w:multiLevelType w:val="hybridMultilevel"/>
    <w:tmpl w:val="C36CB98E"/>
    <w:lvl w:ilvl="0" w:tplc="0409000F">
      <w:start w:val="1"/>
      <w:numFmt w:val="decimal"/>
      <w:lvlText w:val="%1."/>
      <w:lvlJc w:val="left"/>
      <w:pPr>
        <w:tabs>
          <w:tab w:val="num" w:pos="720"/>
        </w:tabs>
        <w:ind w:left="720" w:hanging="360"/>
      </w:pPr>
      <w:rPr>
        <w:rFonts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72487B9D"/>
    <w:multiLevelType w:val="hybridMultilevel"/>
    <w:tmpl w:val="C36CB98E"/>
    <w:lvl w:ilvl="0" w:tplc="FFFFFFFF">
      <w:start w:val="1"/>
      <w:numFmt w:val="decimal"/>
      <w:lvlText w:val="%1."/>
      <w:lvlJc w:val="left"/>
      <w:pPr>
        <w:tabs>
          <w:tab w:val="num" w:pos="720"/>
        </w:tabs>
        <w:ind w:left="720" w:hanging="360"/>
      </w:pPr>
      <w:rPr>
        <w:rFonts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77541127"/>
    <w:multiLevelType w:val="hybridMultilevel"/>
    <w:tmpl w:val="35EE52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20531002">
    <w:abstractNumId w:val="5"/>
  </w:num>
  <w:num w:numId="2" w16cid:durableId="1558930446">
    <w:abstractNumId w:val="1"/>
  </w:num>
  <w:num w:numId="3" w16cid:durableId="214007736">
    <w:abstractNumId w:val="0"/>
  </w:num>
  <w:num w:numId="4" w16cid:durableId="1961379139">
    <w:abstractNumId w:val="3"/>
  </w:num>
  <w:num w:numId="5" w16cid:durableId="773012518">
    <w:abstractNumId w:val="2"/>
  </w:num>
  <w:num w:numId="6" w16cid:durableId="2267644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08A"/>
    <w:rsid w:val="000012C2"/>
    <w:rsid w:val="000110EE"/>
    <w:rsid w:val="0003384C"/>
    <w:rsid w:val="00033E44"/>
    <w:rsid w:val="0004041A"/>
    <w:rsid w:val="00066728"/>
    <w:rsid w:val="000A0A03"/>
    <w:rsid w:val="000C5469"/>
    <w:rsid w:val="000D15FC"/>
    <w:rsid w:val="000D31E2"/>
    <w:rsid w:val="000E72D6"/>
    <w:rsid w:val="00103D49"/>
    <w:rsid w:val="00116231"/>
    <w:rsid w:val="00134A1E"/>
    <w:rsid w:val="00151FA5"/>
    <w:rsid w:val="00154925"/>
    <w:rsid w:val="001678BB"/>
    <w:rsid w:val="00167BAB"/>
    <w:rsid w:val="001708D8"/>
    <w:rsid w:val="001718A1"/>
    <w:rsid w:val="00173E94"/>
    <w:rsid w:val="00183F61"/>
    <w:rsid w:val="00190330"/>
    <w:rsid w:val="001C59C6"/>
    <w:rsid w:val="001D3194"/>
    <w:rsid w:val="001D3668"/>
    <w:rsid w:val="001D4DB1"/>
    <w:rsid w:val="001E17AE"/>
    <w:rsid w:val="00201B0A"/>
    <w:rsid w:val="00211E51"/>
    <w:rsid w:val="002172F0"/>
    <w:rsid w:val="002342B5"/>
    <w:rsid w:val="00243946"/>
    <w:rsid w:val="00254EF5"/>
    <w:rsid w:val="0026724B"/>
    <w:rsid w:val="00291C4C"/>
    <w:rsid w:val="002A0A3E"/>
    <w:rsid w:val="002A24E4"/>
    <w:rsid w:val="002A2F7E"/>
    <w:rsid w:val="002B4766"/>
    <w:rsid w:val="002D6137"/>
    <w:rsid w:val="003030F8"/>
    <w:rsid w:val="00307241"/>
    <w:rsid w:val="00313A92"/>
    <w:rsid w:val="00313ECA"/>
    <w:rsid w:val="00331799"/>
    <w:rsid w:val="00386FA6"/>
    <w:rsid w:val="003B3FFB"/>
    <w:rsid w:val="003C03AE"/>
    <w:rsid w:val="003C44C1"/>
    <w:rsid w:val="003E6054"/>
    <w:rsid w:val="00412BFE"/>
    <w:rsid w:val="00420DC5"/>
    <w:rsid w:val="00421BC3"/>
    <w:rsid w:val="00423DB3"/>
    <w:rsid w:val="00425A5E"/>
    <w:rsid w:val="00433918"/>
    <w:rsid w:val="004417B6"/>
    <w:rsid w:val="004430F0"/>
    <w:rsid w:val="00446AA4"/>
    <w:rsid w:val="004554D5"/>
    <w:rsid w:val="004649B6"/>
    <w:rsid w:val="00466332"/>
    <w:rsid w:val="004733C5"/>
    <w:rsid w:val="004733DF"/>
    <w:rsid w:val="00474C7F"/>
    <w:rsid w:val="00477D3D"/>
    <w:rsid w:val="00481BC9"/>
    <w:rsid w:val="004844D4"/>
    <w:rsid w:val="0048534A"/>
    <w:rsid w:val="00491455"/>
    <w:rsid w:val="004935D3"/>
    <w:rsid w:val="004978D4"/>
    <w:rsid w:val="004A6215"/>
    <w:rsid w:val="004C08D6"/>
    <w:rsid w:val="004C340A"/>
    <w:rsid w:val="004C4987"/>
    <w:rsid w:val="004D38EB"/>
    <w:rsid w:val="004D5F52"/>
    <w:rsid w:val="004F3F43"/>
    <w:rsid w:val="00500FC1"/>
    <w:rsid w:val="00502F4F"/>
    <w:rsid w:val="00521E16"/>
    <w:rsid w:val="005427E8"/>
    <w:rsid w:val="00553878"/>
    <w:rsid w:val="00573136"/>
    <w:rsid w:val="005835E7"/>
    <w:rsid w:val="00593D5C"/>
    <w:rsid w:val="005B2149"/>
    <w:rsid w:val="005C1F4D"/>
    <w:rsid w:val="005C3FA4"/>
    <w:rsid w:val="005F5FE6"/>
    <w:rsid w:val="0060534F"/>
    <w:rsid w:val="00616C33"/>
    <w:rsid w:val="006342E7"/>
    <w:rsid w:val="0063652F"/>
    <w:rsid w:val="006720E0"/>
    <w:rsid w:val="006732D6"/>
    <w:rsid w:val="006802C5"/>
    <w:rsid w:val="006B611E"/>
    <w:rsid w:val="006F7060"/>
    <w:rsid w:val="0070098E"/>
    <w:rsid w:val="00704628"/>
    <w:rsid w:val="00750A84"/>
    <w:rsid w:val="00757E5D"/>
    <w:rsid w:val="00765D9F"/>
    <w:rsid w:val="00770E18"/>
    <w:rsid w:val="007835CE"/>
    <w:rsid w:val="007866E3"/>
    <w:rsid w:val="007914B7"/>
    <w:rsid w:val="00794726"/>
    <w:rsid w:val="007B2815"/>
    <w:rsid w:val="007B2E89"/>
    <w:rsid w:val="007B705A"/>
    <w:rsid w:val="007C5572"/>
    <w:rsid w:val="007F1947"/>
    <w:rsid w:val="007F1B4E"/>
    <w:rsid w:val="007F519B"/>
    <w:rsid w:val="00803CC3"/>
    <w:rsid w:val="00804625"/>
    <w:rsid w:val="0080716D"/>
    <w:rsid w:val="00820D9B"/>
    <w:rsid w:val="0083345B"/>
    <w:rsid w:val="00844377"/>
    <w:rsid w:val="008454F6"/>
    <w:rsid w:val="008569F6"/>
    <w:rsid w:val="00864539"/>
    <w:rsid w:val="00881041"/>
    <w:rsid w:val="00881E40"/>
    <w:rsid w:val="00883A72"/>
    <w:rsid w:val="0088430E"/>
    <w:rsid w:val="008917D6"/>
    <w:rsid w:val="00893B3F"/>
    <w:rsid w:val="008972EA"/>
    <w:rsid w:val="008E4498"/>
    <w:rsid w:val="00912030"/>
    <w:rsid w:val="00912AEC"/>
    <w:rsid w:val="00913C4C"/>
    <w:rsid w:val="00932CB6"/>
    <w:rsid w:val="009477CB"/>
    <w:rsid w:val="00966D87"/>
    <w:rsid w:val="00985ABE"/>
    <w:rsid w:val="009909C6"/>
    <w:rsid w:val="00994D65"/>
    <w:rsid w:val="009B4361"/>
    <w:rsid w:val="009D60E8"/>
    <w:rsid w:val="009E2576"/>
    <w:rsid w:val="009E2DD0"/>
    <w:rsid w:val="00A2246E"/>
    <w:rsid w:val="00A35400"/>
    <w:rsid w:val="00A372EA"/>
    <w:rsid w:val="00A64F96"/>
    <w:rsid w:val="00A8188D"/>
    <w:rsid w:val="00A81CF3"/>
    <w:rsid w:val="00A97B00"/>
    <w:rsid w:val="00AA7177"/>
    <w:rsid w:val="00AB3987"/>
    <w:rsid w:val="00AE4A8C"/>
    <w:rsid w:val="00AF0DC8"/>
    <w:rsid w:val="00AF2200"/>
    <w:rsid w:val="00AF4281"/>
    <w:rsid w:val="00AF4341"/>
    <w:rsid w:val="00B314F4"/>
    <w:rsid w:val="00B34A0D"/>
    <w:rsid w:val="00B45D0B"/>
    <w:rsid w:val="00B517FE"/>
    <w:rsid w:val="00B61FE3"/>
    <w:rsid w:val="00B62F6C"/>
    <w:rsid w:val="00B836AC"/>
    <w:rsid w:val="00B925DB"/>
    <w:rsid w:val="00BA2FAD"/>
    <w:rsid w:val="00BC1B53"/>
    <w:rsid w:val="00BC2459"/>
    <w:rsid w:val="00BC427A"/>
    <w:rsid w:val="00BF10C5"/>
    <w:rsid w:val="00C11307"/>
    <w:rsid w:val="00C11C03"/>
    <w:rsid w:val="00C13491"/>
    <w:rsid w:val="00C15F1F"/>
    <w:rsid w:val="00C205C7"/>
    <w:rsid w:val="00C22662"/>
    <w:rsid w:val="00C27205"/>
    <w:rsid w:val="00C416F4"/>
    <w:rsid w:val="00C45CE9"/>
    <w:rsid w:val="00C46EB0"/>
    <w:rsid w:val="00C5084F"/>
    <w:rsid w:val="00C6279C"/>
    <w:rsid w:val="00C64BAE"/>
    <w:rsid w:val="00C67683"/>
    <w:rsid w:val="00C75D39"/>
    <w:rsid w:val="00C7776C"/>
    <w:rsid w:val="00C84338"/>
    <w:rsid w:val="00C84C6C"/>
    <w:rsid w:val="00C95EF8"/>
    <w:rsid w:val="00CC1829"/>
    <w:rsid w:val="00CD532B"/>
    <w:rsid w:val="00CD719A"/>
    <w:rsid w:val="00CF708A"/>
    <w:rsid w:val="00D063BD"/>
    <w:rsid w:val="00D24D4D"/>
    <w:rsid w:val="00D524DC"/>
    <w:rsid w:val="00D52637"/>
    <w:rsid w:val="00D81A83"/>
    <w:rsid w:val="00D97613"/>
    <w:rsid w:val="00DD2AE9"/>
    <w:rsid w:val="00E00BA8"/>
    <w:rsid w:val="00E03998"/>
    <w:rsid w:val="00E16C7E"/>
    <w:rsid w:val="00E34F46"/>
    <w:rsid w:val="00E647D3"/>
    <w:rsid w:val="00E77574"/>
    <w:rsid w:val="00E82687"/>
    <w:rsid w:val="00E939AE"/>
    <w:rsid w:val="00EA1E90"/>
    <w:rsid w:val="00EB08B8"/>
    <w:rsid w:val="00EC0111"/>
    <w:rsid w:val="00F25169"/>
    <w:rsid w:val="00F253AC"/>
    <w:rsid w:val="00F258F3"/>
    <w:rsid w:val="00F25E86"/>
    <w:rsid w:val="00F27316"/>
    <w:rsid w:val="00F4629F"/>
    <w:rsid w:val="00F75A4D"/>
    <w:rsid w:val="00F76180"/>
    <w:rsid w:val="00FA6CFE"/>
    <w:rsid w:val="00FB44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38962"/>
  <w15:docId w15:val="{4ACE624F-6812-4545-A44B-7FC265E50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F70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708A"/>
    <w:rPr>
      <w:rFonts w:ascii="Tahoma" w:hAnsi="Tahoma" w:cs="Tahoma"/>
      <w:sz w:val="16"/>
      <w:szCs w:val="16"/>
    </w:rPr>
  </w:style>
  <w:style w:type="paragraph" w:styleId="Header">
    <w:name w:val="header"/>
    <w:basedOn w:val="Normal"/>
    <w:link w:val="HeaderChar"/>
    <w:uiPriority w:val="99"/>
    <w:unhideWhenUsed/>
    <w:rsid w:val="00CF70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708A"/>
  </w:style>
  <w:style w:type="paragraph" w:styleId="Footer">
    <w:name w:val="footer"/>
    <w:basedOn w:val="Normal"/>
    <w:link w:val="FooterChar"/>
    <w:uiPriority w:val="99"/>
    <w:unhideWhenUsed/>
    <w:rsid w:val="00CF70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708A"/>
  </w:style>
  <w:style w:type="character" w:styleId="Hyperlink">
    <w:name w:val="Hyperlink"/>
    <w:basedOn w:val="DefaultParagraphFont"/>
    <w:uiPriority w:val="99"/>
    <w:unhideWhenUsed/>
    <w:rsid w:val="000D31E2"/>
    <w:rPr>
      <w:color w:val="0000FF" w:themeColor="hyperlink"/>
      <w:u w:val="single"/>
    </w:rPr>
  </w:style>
  <w:style w:type="character" w:styleId="UnresolvedMention">
    <w:name w:val="Unresolved Mention"/>
    <w:basedOn w:val="DefaultParagraphFont"/>
    <w:uiPriority w:val="99"/>
    <w:semiHidden/>
    <w:unhideWhenUsed/>
    <w:rsid w:val="000D31E2"/>
    <w:rPr>
      <w:color w:val="605E5C"/>
      <w:shd w:val="clear" w:color="auto" w:fill="E1DFDD"/>
    </w:rPr>
  </w:style>
  <w:style w:type="paragraph" w:styleId="NormalWeb">
    <w:name w:val="Normal (Web)"/>
    <w:basedOn w:val="Normal"/>
    <w:uiPriority w:val="99"/>
    <w:unhideWhenUsed/>
    <w:rsid w:val="00154925"/>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F4629F"/>
    <w:pPr>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6130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BD3F9C7-876E-405A-8079-BB8CF796B9CE}" type="doc">
      <dgm:prSet loTypeId="urn:microsoft.com/office/officeart/2005/8/layout/vList6" loCatId="list" qsTypeId="urn:microsoft.com/office/officeart/2005/8/quickstyle/simple1" qsCatId="simple" csTypeId="urn:microsoft.com/office/officeart/2005/8/colors/accent1_2" csCatId="accent1" phldr="1"/>
      <dgm:spPr/>
      <dgm:t>
        <a:bodyPr/>
        <a:lstStyle/>
        <a:p>
          <a:endParaRPr lang="en-US"/>
        </a:p>
      </dgm:t>
    </dgm:pt>
    <dgm:pt modelId="{526506A0-2D89-451F-B8AF-F80EEBCE66A9}">
      <dgm:prSet phldrT="[Text]" custT="1"/>
      <dgm:spPr>
        <a:xfrm>
          <a:off x="0" y="0"/>
          <a:ext cx="2807970" cy="631031"/>
        </a:xfrm>
        <a:prstGeom prst="roundRect">
          <a:avLst/>
        </a:prstGeom>
        <a:solidFill>
          <a:srgbClr val="EEECE1">
            <a:lumMod val="90000"/>
          </a:srgbClr>
        </a:solidFill>
        <a:ln w="25400" cap="flat" cmpd="sng" algn="ctr">
          <a:solidFill>
            <a:sysClr val="window" lastClr="FFFFFF">
              <a:hueOff val="0"/>
              <a:satOff val="0"/>
              <a:lumOff val="0"/>
              <a:alphaOff val="0"/>
            </a:sysClr>
          </a:solidFill>
          <a:prstDash val="solid"/>
        </a:ln>
        <a:effectLst/>
      </dgm:spPr>
      <dgm:t>
        <a:bodyPr/>
        <a:lstStyle/>
        <a:p>
          <a:pPr>
            <a:buNone/>
          </a:pPr>
          <a:r>
            <a:rPr lang="en-US" sz="1600" b="1" dirty="0">
              <a:solidFill>
                <a:schemeClr val="tx1"/>
              </a:solidFill>
              <a:latin typeface="+mn-lt"/>
              <a:ea typeface="+mn-ea"/>
              <a:cs typeface="Times New Roman" pitchFamily="18" charset="0"/>
            </a:rPr>
            <a:t>Influencing</a:t>
          </a:r>
        </a:p>
      </dgm:t>
    </dgm:pt>
    <dgm:pt modelId="{5F43F708-2973-405D-9FB6-F824480C524A}" type="parTrans" cxnId="{8C4D1EF3-029D-441B-B74E-CFBD722A3738}">
      <dgm:prSet/>
      <dgm:spPr/>
      <dgm:t>
        <a:bodyPr/>
        <a:lstStyle/>
        <a:p>
          <a:endParaRPr lang="en-US"/>
        </a:p>
      </dgm:t>
    </dgm:pt>
    <dgm:pt modelId="{F5D5F15E-B0B5-48CB-ABFB-42007399F70C}" type="sibTrans" cxnId="{8C4D1EF3-029D-441B-B74E-CFBD722A3738}">
      <dgm:prSet/>
      <dgm:spPr/>
      <dgm:t>
        <a:bodyPr/>
        <a:lstStyle/>
        <a:p>
          <a:endParaRPr lang="en-US"/>
        </a:p>
      </dgm:t>
    </dgm:pt>
    <dgm:pt modelId="{C3AA242E-D8C2-4582-BC1E-B3923DB24038}">
      <dgm:prSet phldrT="[Text]" custT="1"/>
      <dgm:spPr>
        <a:xfrm>
          <a:off x="0" y="1388268"/>
          <a:ext cx="2807970" cy="631031"/>
        </a:xfrm>
        <a:prstGeom prst="roundRect">
          <a:avLst/>
        </a:prstGeom>
        <a:solidFill>
          <a:srgbClr val="EEECE1">
            <a:lumMod val="90000"/>
          </a:srgbClr>
        </a:solidFill>
        <a:ln w="25400" cap="flat" cmpd="sng" algn="ctr">
          <a:solidFill>
            <a:sysClr val="window" lastClr="FFFFFF">
              <a:hueOff val="0"/>
              <a:satOff val="0"/>
              <a:lumOff val="0"/>
              <a:alphaOff val="0"/>
            </a:sysClr>
          </a:solidFill>
          <a:prstDash val="solid"/>
        </a:ln>
        <a:effectLst/>
      </dgm:spPr>
      <dgm:t>
        <a:bodyPr/>
        <a:lstStyle/>
        <a:p>
          <a:pPr>
            <a:buNone/>
          </a:pPr>
          <a:r>
            <a:rPr lang="en-US" sz="1600" b="1" cap="none" baseline="0" dirty="0">
              <a:solidFill>
                <a:sysClr val="windowText" lastClr="000000"/>
              </a:solidFill>
              <a:latin typeface="+mn-lt"/>
              <a:ea typeface="+mn-ea"/>
              <a:cs typeface="Times New Roman" pitchFamily="18" charset="0"/>
            </a:rPr>
            <a:t>Actions</a:t>
          </a:r>
        </a:p>
      </dgm:t>
    </dgm:pt>
    <dgm:pt modelId="{4570B276-6DB3-4292-AF97-84ABFCFE2A6A}" type="parTrans" cxnId="{0813B215-9691-4673-A63C-EE9C08F4DC87}">
      <dgm:prSet/>
      <dgm:spPr/>
      <dgm:t>
        <a:bodyPr/>
        <a:lstStyle/>
        <a:p>
          <a:endParaRPr lang="en-US"/>
        </a:p>
      </dgm:t>
    </dgm:pt>
    <dgm:pt modelId="{5FA22CDA-BF5C-451F-9B92-3596CBC73DD8}" type="sibTrans" cxnId="{0813B215-9691-4673-A63C-EE9C08F4DC87}">
      <dgm:prSet/>
      <dgm:spPr/>
      <dgm:t>
        <a:bodyPr/>
        <a:lstStyle/>
        <a:p>
          <a:endParaRPr lang="en-US"/>
        </a:p>
      </dgm:t>
    </dgm:pt>
    <dgm:pt modelId="{D691E89C-79B8-433E-BAA8-F27F05895E4A}">
      <dgm:prSet custT="1"/>
      <dgm:spPr>
        <a:xfrm>
          <a:off x="2807969" y="0"/>
          <a:ext cx="4211955" cy="631031"/>
        </a:xfrm>
        <a:prstGeom prst="rightArrow">
          <a:avLst>
            <a:gd name="adj1" fmla="val 75000"/>
            <a:gd name="adj2" fmla="val 50000"/>
          </a:avLst>
        </a:prstGeom>
        <a:solidFill>
          <a:schemeClr val="bg2">
            <a:lumMod val="90000"/>
          </a:schemeClr>
        </a:solidFill>
        <a:ln w="25400" cap="flat" cmpd="sng" algn="ctr">
          <a:solidFill>
            <a:srgbClr val="4F81BD">
              <a:alpha val="90000"/>
              <a:tint val="40000"/>
              <a:hueOff val="0"/>
              <a:satOff val="0"/>
              <a:lumOff val="0"/>
              <a:alphaOff val="0"/>
            </a:srgbClr>
          </a:solidFill>
          <a:prstDash val="solid"/>
        </a:ln>
        <a:effectLst/>
      </dgm:spPr>
      <dgm:t>
        <a:bodyPr/>
        <a:lstStyle/>
        <a:p>
          <a:pPr>
            <a:buChar char="•"/>
          </a:pPr>
          <a:r>
            <a:rPr lang="en-US" sz="1400" b="1">
              <a:solidFill>
                <a:sysClr val="windowText" lastClr="000000"/>
              </a:solidFill>
              <a:latin typeface="Times New Roman" panose="02020603050405020304" pitchFamily="18" charset="0"/>
              <a:ea typeface="+mn-ea"/>
              <a:cs typeface="Times New Roman" panose="02020603050405020304" pitchFamily="18" charset="0"/>
            </a:rPr>
            <a:t> </a:t>
          </a:r>
          <a:r>
            <a:rPr lang="en-US" sz="1600" b="1">
              <a:solidFill>
                <a:sysClr val="windowText" lastClr="000000"/>
              </a:solidFill>
              <a:latin typeface="+mn-lt"/>
              <a:ea typeface="+mn-ea"/>
              <a:cs typeface="Times New Roman" panose="02020603050405020304" pitchFamily="18" charset="0"/>
            </a:rPr>
            <a:t>Organizational Leadership</a:t>
          </a:r>
        </a:p>
      </dgm:t>
    </dgm:pt>
    <dgm:pt modelId="{FD22A064-2456-4276-9C7E-AEECB859F7E1}" type="parTrans" cxnId="{593B4652-DE39-4DFC-8DBF-E0C7DDFAB4C6}">
      <dgm:prSet/>
      <dgm:spPr/>
      <dgm:t>
        <a:bodyPr/>
        <a:lstStyle/>
        <a:p>
          <a:endParaRPr lang="en-US"/>
        </a:p>
      </dgm:t>
    </dgm:pt>
    <dgm:pt modelId="{CFE1FDE2-C139-4186-9624-1F83CF218CE8}" type="sibTrans" cxnId="{593B4652-DE39-4DFC-8DBF-E0C7DDFAB4C6}">
      <dgm:prSet/>
      <dgm:spPr/>
      <dgm:t>
        <a:bodyPr/>
        <a:lstStyle/>
        <a:p>
          <a:endParaRPr lang="en-US"/>
        </a:p>
      </dgm:t>
    </dgm:pt>
    <dgm:pt modelId="{68C951A4-4C73-4638-B7DE-6F4F2E63664D}">
      <dgm:prSet custT="1"/>
      <dgm:spPr>
        <a:xfrm>
          <a:off x="2807969" y="694134"/>
          <a:ext cx="4211955" cy="631031"/>
        </a:xfrm>
        <a:prstGeom prst="rightArrow">
          <a:avLst>
            <a:gd name="adj1" fmla="val 75000"/>
            <a:gd name="adj2" fmla="val 50000"/>
          </a:avLst>
        </a:prstGeom>
        <a:solidFill>
          <a:schemeClr val="bg2">
            <a:lumMod val="90000"/>
          </a:schemeClr>
        </a:solidFill>
        <a:ln w="25400" cap="flat" cmpd="sng" algn="ctr">
          <a:solidFill>
            <a:srgbClr val="4F81BD">
              <a:alpha val="90000"/>
              <a:tint val="40000"/>
              <a:hueOff val="0"/>
              <a:satOff val="0"/>
              <a:lumOff val="0"/>
              <a:alphaOff val="0"/>
            </a:srgbClr>
          </a:solidFill>
          <a:prstDash val="solid"/>
        </a:ln>
        <a:effectLst/>
      </dgm:spPr>
      <dgm:t>
        <a:bodyPr/>
        <a:lstStyle/>
        <a:p>
          <a:pPr>
            <a:buChar char="•"/>
          </a:pPr>
          <a:r>
            <a:rPr lang="en-US" sz="1600" b="1">
              <a:solidFill>
                <a:sysClr val="windowText" lastClr="000000"/>
              </a:solidFill>
              <a:latin typeface="+mn-lt"/>
              <a:ea typeface="+mn-ea"/>
              <a:cs typeface="Times New Roman" panose="02020603050405020304" pitchFamily="18" charset="0"/>
            </a:rPr>
            <a:t>Values, Vision, &amp; Alignment</a:t>
          </a:r>
        </a:p>
      </dgm:t>
    </dgm:pt>
    <dgm:pt modelId="{7FE54D04-5346-4E3B-B976-B58F2A416824}" type="parTrans" cxnId="{66AEB8AB-568B-48FB-9A25-8079E1769A54}">
      <dgm:prSet/>
      <dgm:spPr/>
      <dgm:t>
        <a:bodyPr/>
        <a:lstStyle/>
        <a:p>
          <a:endParaRPr lang="en-US"/>
        </a:p>
      </dgm:t>
    </dgm:pt>
    <dgm:pt modelId="{A778DA89-320C-4176-B589-8DBF559AA2FF}" type="sibTrans" cxnId="{66AEB8AB-568B-48FB-9A25-8079E1769A54}">
      <dgm:prSet/>
      <dgm:spPr/>
      <dgm:t>
        <a:bodyPr/>
        <a:lstStyle/>
        <a:p>
          <a:endParaRPr lang="en-US"/>
        </a:p>
      </dgm:t>
    </dgm:pt>
    <dgm:pt modelId="{EDEABF90-7E2F-4008-8155-7690B6175935}">
      <dgm:prSet custT="1"/>
      <dgm:spPr>
        <a:xfrm>
          <a:off x="2807969" y="1388268"/>
          <a:ext cx="4211955" cy="631031"/>
        </a:xfrm>
        <a:prstGeom prst="rightArrow">
          <a:avLst>
            <a:gd name="adj1" fmla="val 75000"/>
            <a:gd name="adj2" fmla="val 50000"/>
          </a:avLst>
        </a:prstGeom>
        <a:solidFill>
          <a:srgbClr val="EEECE1">
            <a:lumMod val="90000"/>
            <a:alpha val="90000"/>
          </a:srgbClr>
        </a:solidFill>
        <a:ln w="25400" cap="flat" cmpd="sng" algn="ctr">
          <a:solidFill>
            <a:srgbClr val="4F81BD">
              <a:alpha val="90000"/>
              <a:tint val="40000"/>
              <a:hueOff val="0"/>
              <a:satOff val="0"/>
              <a:lumOff val="0"/>
              <a:alphaOff val="0"/>
            </a:srgbClr>
          </a:solidFill>
          <a:prstDash val="solid"/>
        </a:ln>
        <a:effectLst/>
      </dgm:spPr>
      <dgm:t>
        <a:bodyPr/>
        <a:lstStyle/>
        <a:p>
          <a:pPr>
            <a:buChar char="•"/>
          </a:pPr>
          <a:r>
            <a:rPr lang="en-US" sz="1600" b="1">
              <a:solidFill>
                <a:sysClr val="windowText" lastClr="000000"/>
              </a:solidFill>
              <a:latin typeface="+mn-lt"/>
              <a:ea typeface="+mn-ea"/>
              <a:cs typeface="Times New Roman" panose="02020603050405020304" pitchFamily="18" charset="0"/>
            </a:rPr>
            <a:t>Strategic Leadership</a:t>
          </a:r>
        </a:p>
      </dgm:t>
    </dgm:pt>
    <dgm:pt modelId="{56BC89A3-ACB6-458C-96A4-57E29A58C5F2}" type="parTrans" cxnId="{6087F2E6-4440-4019-BA7A-F0D461864797}">
      <dgm:prSet/>
      <dgm:spPr/>
      <dgm:t>
        <a:bodyPr/>
        <a:lstStyle/>
        <a:p>
          <a:endParaRPr lang="en-US"/>
        </a:p>
      </dgm:t>
    </dgm:pt>
    <dgm:pt modelId="{E2C913A6-440A-4747-BAAF-16C786034578}" type="sibTrans" cxnId="{6087F2E6-4440-4019-BA7A-F0D461864797}">
      <dgm:prSet/>
      <dgm:spPr/>
      <dgm:t>
        <a:bodyPr/>
        <a:lstStyle/>
        <a:p>
          <a:endParaRPr lang="en-US"/>
        </a:p>
      </dgm:t>
    </dgm:pt>
    <dgm:pt modelId="{4A38EEA8-039A-4C00-919A-0B6A253DEFBA}">
      <dgm:prSet phldrT="[Text]" custT="1"/>
      <dgm:spPr>
        <a:xfrm>
          <a:off x="0" y="694134"/>
          <a:ext cx="2807970" cy="631031"/>
        </a:xfrm>
        <a:prstGeom prst="roundRect">
          <a:avLst/>
        </a:prstGeom>
        <a:solidFill>
          <a:srgbClr val="EEECE1">
            <a:lumMod val="90000"/>
          </a:srgbClr>
        </a:solidFill>
        <a:ln w="25400" cap="flat" cmpd="sng" algn="ctr">
          <a:solidFill>
            <a:sysClr val="window" lastClr="FFFFFF">
              <a:hueOff val="0"/>
              <a:satOff val="0"/>
              <a:lumOff val="0"/>
              <a:alphaOff val="0"/>
            </a:sysClr>
          </a:solidFill>
          <a:prstDash val="solid"/>
        </a:ln>
        <a:effectLst/>
      </dgm:spPr>
      <dgm:t>
        <a:bodyPr/>
        <a:lstStyle/>
        <a:p>
          <a:pPr>
            <a:buNone/>
          </a:pPr>
          <a:r>
            <a:rPr lang="en-US" sz="1600" b="1">
              <a:solidFill>
                <a:sysClr val="windowText" lastClr="000000"/>
              </a:solidFill>
              <a:latin typeface="+mn-lt"/>
              <a:ea typeface="+mn-ea"/>
              <a:cs typeface="Times New Roman" panose="02020603050405020304" pitchFamily="18" charset="0"/>
            </a:rPr>
            <a:t>Behavior</a:t>
          </a:r>
          <a:endParaRPr lang="en-US" sz="1600" dirty="0">
            <a:solidFill>
              <a:sysClr val="windowText" lastClr="000000"/>
            </a:solidFill>
            <a:latin typeface="+mn-lt"/>
            <a:ea typeface="+mn-ea"/>
            <a:cs typeface="Times New Roman" pitchFamily="18" charset="0"/>
          </a:endParaRPr>
        </a:p>
      </dgm:t>
    </dgm:pt>
    <dgm:pt modelId="{39EF79A2-9B90-4F97-A9E0-F19C616480B0}" type="sibTrans" cxnId="{D18CE3FD-18E7-4415-8B69-018AAD9129D2}">
      <dgm:prSet/>
      <dgm:spPr/>
      <dgm:t>
        <a:bodyPr/>
        <a:lstStyle/>
        <a:p>
          <a:endParaRPr lang="en-US"/>
        </a:p>
      </dgm:t>
    </dgm:pt>
    <dgm:pt modelId="{DC8DA8CE-E511-4425-8820-A8104DD41A59}" type="parTrans" cxnId="{D18CE3FD-18E7-4415-8B69-018AAD9129D2}">
      <dgm:prSet/>
      <dgm:spPr/>
      <dgm:t>
        <a:bodyPr/>
        <a:lstStyle/>
        <a:p>
          <a:endParaRPr lang="en-US"/>
        </a:p>
      </dgm:t>
    </dgm:pt>
    <dgm:pt modelId="{D167636C-1E25-7848-8234-88113634EF17}">
      <dgm:prSet phldrT="[Text]" custT="1"/>
      <dgm:spPr>
        <a:xfrm>
          <a:off x="0" y="1388268"/>
          <a:ext cx="2807970" cy="631031"/>
        </a:xfrm>
        <a:solidFill>
          <a:srgbClr val="EEECE1">
            <a:lumMod val="90000"/>
          </a:srgbClr>
        </a:solidFill>
        <a:ln w="25400" cap="flat" cmpd="sng" algn="ctr">
          <a:solidFill>
            <a:sysClr val="window" lastClr="FFFFFF">
              <a:hueOff val="0"/>
              <a:satOff val="0"/>
              <a:lumOff val="0"/>
              <a:alphaOff val="0"/>
            </a:sysClr>
          </a:solidFill>
          <a:prstDash val="solid"/>
        </a:ln>
        <a:effectLst/>
      </dgm:spPr>
      <dgm:t>
        <a:bodyPr/>
        <a:lstStyle/>
        <a:p>
          <a:pPr>
            <a:buNone/>
          </a:pPr>
          <a:r>
            <a:rPr lang="en-US" sz="1600" b="1" cap="none" baseline="0" dirty="0">
              <a:solidFill>
                <a:sysClr val="windowText" lastClr="000000"/>
              </a:solidFill>
              <a:latin typeface="+mn-lt"/>
              <a:ea typeface="+mn-ea"/>
              <a:cs typeface="Times New Roman" pitchFamily="18" charset="0"/>
            </a:rPr>
            <a:t>Presenting</a:t>
          </a:r>
        </a:p>
      </dgm:t>
    </dgm:pt>
    <dgm:pt modelId="{B5CB213D-A8C5-344D-8E65-BEEA216F2E93}" type="parTrans" cxnId="{40D6E66C-A5BB-9D49-AEA6-252281CDC6A9}">
      <dgm:prSet/>
      <dgm:spPr/>
      <dgm:t>
        <a:bodyPr/>
        <a:lstStyle/>
        <a:p>
          <a:endParaRPr lang="en-US"/>
        </a:p>
      </dgm:t>
    </dgm:pt>
    <dgm:pt modelId="{66FA68E0-B83F-6D4E-A469-D5EA84143AE2}" type="sibTrans" cxnId="{40D6E66C-A5BB-9D49-AEA6-252281CDC6A9}">
      <dgm:prSet/>
      <dgm:spPr/>
      <dgm:t>
        <a:bodyPr/>
        <a:lstStyle/>
        <a:p>
          <a:endParaRPr lang="en-US"/>
        </a:p>
      </dgm:t>
    </dgm:pt>
    <dgm:pt modelId="{4345716F-950E-454C-BF99-2B174EC80DA9}">
      <dgm:prSet custT="1"/>
      <dgm:spPr>
        <a:xfrm>
          <a:off x="2807969" y="1388268"/>
          <a:ext cx="4211955" cy="631031"/>
        </a:xfrm>
        <a:solidFill>
          <a:srgbClr val="EEECE1">
            <a:lumMod val="90000"/>
            <a:alpha val="90000"/>
          </a:srgbClr>
        </a:solidFill>
        <a:ln w="25400" cap="flat" cmpd="sng" algn="ctr">
          <a:solidFill>
            <a:srgbClr val="4F81BD">
              <a:alpha val="90000"/>
              <a:tint val="40000"/>
              <a:hueOff val="0"/>
              <a:satOff val="0"/>
              <a:lumOff val="0"/>
              <a:alphaOff val="0"/>
            </a:srgbClr>
          </a:solidFill>
          <a:prstDash val="solid"/>
        </a:ln>
        <a:effectLst/>
      </dgm:spPr>
      <dgm:t>
        <a:bodyPr/>
        <a:lstStyle/>
        <a:p>
          <a:pPr>
            <a:buChar char="•"/>
          </a:pPr>
          <a:r>
            <a:rPr lang="en-US" sz="1600" b="1">
              <a:solidFill>
                <a:sysClr val="windowText" lastClr="000000"/>
              </a:solidFill>
              <a:latin typeface="+mn-lt"/>
              <a:ea typeface="+mn-ea"/>
              <a:cs typeface="Times New Roman" panose="02020603050405020304" pitchFamily="18" charset="0"/>
            </a:rPr>
            <a:t>Communication</a:t>
          </a:r>
          <a:endParaRPr lang="en-US" sz="1600">
            <a:latin typeface="+mn-lt"/>
          </a:endParaRPr>
        </a:p>
      </dgm:t>
    </dgm:pt>
    <dgm:pt modelId="{F9C0CD93-67C0-314B-B308-3127B8852DA6}" type="parTrans" cxnId="{7FAE2857-1024-AC4E-86AF-F8646A5E0A66}">
      <dgm:prSet/>
      <dgm:spPr/>
    </dgm:pt>
    <dgm:pt modelId="{B949D276-BBB6-BE40-A825-9442DFA9FAA8}" type="sibTrans" cxnId="{7FAE2857-1024-AC4E-86AF-F8646A5E0A66}">
      <dgm:prSet/>
      <dgm:spPr/>
    </dgm:pt>
    <dgm:pt modelId="{85F90E5E-C524-5643-9FED-F1F42479B0D6}">
      <dgm:prSet phldrT="[Text]" custT="1"/>
      <dgm:spPr>
        <a:xfrm>
          <a:off x="0" y="1388268"/>
          <a:ext cx="2807970" cy="631031"/>
        </a:xfrm>
        <a:solidFill>
          <a:srgbClr val="EEECE1">
            <a:lumMod val="90000"/>
          </a:srgbClr>
        </a:solidFill>
        <a:ln w="25400" cap="flat" cmpd="sng" algn="ctr">
          <a:solidFill>
            <a:sysClr val="window" lastClr="FFFFFF">
              <a:hueOff val="0"/>
              <a:satOff val="0"/>
              <a:lumOff val="0"/>
              <a:alphaOff val="0"/>
            </a:sysClr>
          </a:solidFill>
          <a:prstDash val="solid"/>
        </a:ln>
        <a:effectLst/>
      </dgm:spPr>
      <dgm:t>
        <a:bodyPr/>
        <a:lstStyle/>
        <a:p>
          <a:pPr>
            <a:buNone/>
          </a:pPr>
          <a:r>
            <a:rPr lang="en-US" sz="1600" b="1" cap="none" baseline="0" dirty="0">
              <a:solidFill>
                <a:sysClr val="windowText" lastClr="000000"/>
              </a:solidFill>
              <a:latin typeface="+mn-lt"/>
              <a:ea typeface="+mn-ea"/>
              <a:cs typeface="Times New Roman" pitchFamily="18" charset="0"/>
            </a:rPr>
            <a:t>Decision-Making</a:t>
          </a:r>
        </a:p>
      </dgm:t>
    </dgm:pt>
    <dgm:pt modelId="{09EC17D8-9ACE-2E42-870E-1C493F2F1D95}" type="parTrans" cxnId="{55F12E6A-99C7-7143-8D8F-1ECEF851FDC1}">
      <dgm:prSet/>
      <dgm:spPr/>
      <dgm:t>
        <a:bodyPr/>
        <a:lstStyle/>
        <a:p>
          <a:endParaRPr lang="en-US"/>
        </a:p>
      </dgm:t>
    </dgm:pt>
    <dgm:pt modelId="{2D0BC1E5-748C-D04C-9469-375F1BBF97A6}" type="sibTrans" cxnId="{55F12E6A-99C7-7143-8D8F-1ECEF851FDC1}">
      <dgm:prSet/>
      <dgm:spPr/>
      <dgm:t>
        <a:bodyPr/>
        <a:lstStyle/>
        <a:p>
          <a:endParaRPr lang="en-US"/>
        </a:p>
      </dgm:t>
    </dgm:pt>
    <dgm:pt modelId="{33EE7E69-90AF-2F44-9D04-A7AC441C2736}">
      <dgm:prSet custT="1"/>
      <dgm:spPr>
        <a:xfrm>
          <a:off x="2807969" y="1388268"/>
          <a:ext cx="4211955" cy="631031"/>
        </a:xfrm>
        <a:solidFill>
          <a:srgbClr val="EEECE1">
            <a:lumMod val="90000"/>
            <a:alpha val="90000"/>
          </a:srgbClr>
        </a:solidFill>
        <a:ln w="25400" cap="flat" cmpd="sng" algn="ctr">
          <a:solidFill>
            <a:srgbClr val="4F81BD">
              <a:alpha val="90000"/>
              <a:tint val="40000"/>
              <a:hueOff val="0"/>
              <a:satOff val="0"/>
              <a:lumOff val="0"/>
              <a:alphaOff val="0"/>
            </a:srgbClr>
          </a:solidFill>
          <a:prstDash val="solid"/>
        </a:ln>
        <a:effectLst/>
      </dgm:spPr>
      <dgm:t>
        <a:bodyPr/>
        <a:lstStyle/>
        <a:p>
          <a:pPr>
            <a:buChar char="•"/>
          </a:pPr>
          <a:r>
            <a:rPr lang="en-US" sz="1600" b="1">
              <a:solidFill>
                <a:sysClr val="windowText" lastClr="000000"/>
              </a:solidFill>
              <a:latin typeface="+mn-lt"/>
              <a:ea typeface="+mn-ea"/>
              <a:cs typeface="Times New Roman" panose="02020603050405020304" pitchFamily="18" charset="0"/>
            </a:rPr>
            <a:t>Ethics</a:t>
          </a:r>
          <a:endParaRPr lang="en-US" sz="1600">
            <a:latin typeface="+mn-lt"/>
          </a:endParaRPr>
        </a:p>
      </dgm:t>
    </dgm:pt>
    <dgm:pt modelId="{58336FB6-7F48-5F4E-A676-55FBDCBCC4A6}" type="parTrans" cxnId="{D561273C-CFC1-A84E-9E37-20D49A499261}">
      <dgm:prSet/>
      <dgm:spPr/>
    </dgm:pt>
    <dgm:pt modelId="{C8A58536-0851-F749-8F21-75BC6C21C0B0}" type="sibTrans" cxnId="{D561273C-CFC1-A84E-9E37-20D49A499261}">
      <dgm:prSet/>
      <dgm:spPr/>
    </dgm:pt>
    <dgm:pt modelId="{05D213A1-0106-4468-A7B4-170E5CC0CE0A}" type="pres">
      <dgm:prSet presAssocID="{8BD3F9C7-876E-405A-8079-BB8CF796B9CE}" presName="Name0" presStyleCnt="0">
        <dgm:presLayoutVars>
          <dgm:dir/>
          <dgm:animLvl val="lvl"/>
          <dgm:resizeHandles/>
        </dgm:presLayoutVars>
      </dgm:prSet>
      <dgm:spPr/>
    </dgm:pt>
    <dgm:pt modelId="{BF624D48-5BA8-467D-B614-9D7A6013B216}" type="pres">
      <dgm:prSet presAssocID="{526506A0-2D89-451F-B8AF-F80EEBCE66A9}" presName="linNode" presStyleCnt="0"/>
      <dgm:spPr/>
    </dgm:pt>
    <dgm:pt modelId="{4BAF73F0-E7BB-4263-B9FF-E6E7A329325E}" type="pres">
      <dgm:prSet presAssocID="{526506A0-2D89-451F-B8AF-F80EEBCE66A9}" presName="parentShp" presStyleLbl="node1" presStyleIdx="0" presStyleCnt="5">
        <dgm:presLayoutVars>
          <dgm:bulletEnabled val="1"/>
        </dgm:presLayoutVars>
      </dgm:prSet>
      <dgm:spPr>
        <a:prstGeom prst="roundRect">
          <a:avLst/>
        </a:prstGeom>
      </dgm:spPr>
    </dgm:pt>
    <dgm:pt modelId="{DDB69AC9-9F0A-4D7D-97C4-BB632EDAA58F}" type="pres">
      <dgm:prSet presAssocID="{526506A0-2D89-451F-B8AF-F80EEBCE66A9}" presName="childShp" presStyleLbl="bgAccFollowNode1" presStyleIdx="0" presStyleCnt="5" custScaleY="95356">
        <dgm:presLayoutVars>
          <dgm:bulletEnabled val="1"/>
        </dgm:presLayoutVars>
      </dgm:prSet>
      <dgm:spPr>
        <a:xfrm>
          <a:off x="2359359" y="288"/>
          <a:ext cx="3539038" cy="364113"/>
        </a:xfrm>
        <a:prstGeom prst="rightArrow">
          <a:avLst>
            <a:gd name="adj1" fmla="val 75000"/>
            <a:gd name="adj2" fmla="val 50000"/>
          </a:avLst>
        </a:prstGeom>
      </dgm:spPr>
    </dgm:pt>
    <dgm:pt modelId="{CE9A4036-FF73-4E16-9749-FD1AE938F08E}" type="pres">
      <dgm:prSet presAssocID="{F5D5F15E-B0B5-48CB-ABFB-42007399F70C}" presName="spacing" presStyleCnt="0"/>
      <dgm:spPr/>
    </dgm:pt>
    <dgm:pt modelId="{91C2BC41-6116-4546-9724-5B76BD3413B1}" type="pres">
      <dgm:prSet presAssocID="{4A38EEA8-039A-4C00-919A-0B6A253DEFBA}" presName="linNode" presStyleCnt="0"/>
      <dgm:spPr/>
    </dgm:pt>
    <dgm:pt modelId="{9556C361-89C5-4212-A22B-38F1F9041604}" type="pres">
      <dgm:prSet presAssocID="{4A38EEA8-039A-4C00-919A-0B6A253DEFBA}" presName="parentShp" presStyleLbl="node1" presStyleIdx="1" presStyleCnt="5">
        <dgm:presLayoutVars>
          <dgm:bulletEnabled val="1"/>
        </dgm:presLayoutVars>
      </dgm:prSet>
      <dgm:spPr>
        <a:prstGeom prst="roundRect">
          <a:avLst/>
        </a:prstGeom>
      </dgm:spPr>
    </dgm:pt>
    <dgm:pt modelId="{6C81E094-6557-4D75-83CE-7E15F2C9E4F7}" type="pres">
      <dgm:prSet presAssocID="{4A38EEA8-039A-4C00-919A-0B6A253DEFBA}" presName="childShp" presStyleLbl="bgAccFollowNode1" presStyleIdx="1" presStyleCnt="5">
        <dgm:presLayoutVars>
          <dgm:bulletEnabled val="1"/>
        </dgm:presLayoutVars>
      </dgm:prSet>
      <dgm:spPr>
        <a:xfrm>
          <a:off x="2359359" y="400813"/>
          <a:ext cx="3539038" cy="364113"/>
        </a:xfrm>
        <a:prstGeom prst="rightArrow">
          <a:avLst>
            <a:gd name="adj1" fmla="val 75000"/>
            <a:gd name="adj2" fmla="val 50000"/>
          </a:avLst>
        </a:prstGeom>
      </dgm:spPr>
    </dgm:pt>
    <dgm:pt modelId="{B21D818E-6000-4A71-B389-D7F544EF3131}" type="pres">
      <dgm:prSet presAssocID="{39EF79A2-9B90-4F97-A9E0-F19C616480B0}" presName="spacing" presStyleCnt="0"/>
      <dgm:spPr/>
    </dgm:pt>
    <dgm:pt modelId="{D892DCF3-00C3-4ED8-8D4E-7B378A1AB3F7}" type="pres">
      <dgm:prSet presAssocID="{C3AA242E-D8C2-4582-BC1E-B3923DB24038}" presName="linNode" presStyleCnt="0"/>
      <dgm:spPr/>
    </dgm:pt>
    <dgm:pt modelId="{DBAF341F-CD23-4D73-9A35-3F92889DC3AC}" type="pres">
      <dgm:prSet presAssocID="{C3AA242E-D8C2-4582-BC1E-B3923DB24038}" presName="parentShp" presStyleLbl="node1" presStyleIdx="2" presStyleCnt="5">
        <dgm:presLayoutVars>
          <dgm:bulletEnabled val="1"/>
        </dgm:presLayoutVars>
      </dgm:prSet>
      <dgm:spPr>
        <a:prstGeom prst="roundRect">
          <a:avLst/>
        </a:prstGeom>
      </dgm:spPr>
    </dgm:pt>
    <dgm:pt modelId="{7FAF261B-8CF6-43A3-91FA-E0D60BF32B0B}" type="pres">
      <dgm:prSet presAssocID="{C3AA242E-D8C2-4582-BC1E-B3923DB24038}" presName="childShp" presStyleLbl="bgAccFollowNode1" presStyleIdx="2" presStyleCnt="5">
        <dgm:presLayoutVars>
          <dgm:bulletEnabled val="1"/>
        </dgm:presLayoutVars>
      </dgm:prSet>
      <dgm:spPr>
        <a:xfrm>
          <a:off x="2359359" y="801337"/>
          <a:ext cx="3539038" cy="364113"/>
        </a:xfrm>
        <a:prstGeom prst="rightArrow">
          <a:avLst>
            <a:gd name="adj1" fmla="val 75000"/>
            <a:gd name="adj2" fmla="val 50000"/>
          </a:avLst>
        </a:prstGeom>
      </dgm:spPr>
    </dgm:pt>
    <dgm:pt modelId="{DEC28563-F833-034E-A9F8-3722F81735D9}" type="pres">
      <dgm:prSet presAssocID="{5FA22CDA-BF5C-451F-9B92-3596CBC73DD8}" presName="spacing" presStyleCnt="0"/>
      <dgm:spPr/>
    </dgm:pt>
    <dgm:pt modelId="{307AC58F-3104-AC48-8855-5205A523F7A2}" type="pres">
      <dgm:prSet presAssocID="{D167636C-1E25-7848-8234-88113634EF17}" presName="linNode" presStyleCnt="0"/>
      <dgm:spPr/>
    </dgm:pt>
    <dgm:pt modelId="{513F82DB-DF73-8447-AB96-D38787B6A617}" type="pres">
      <dgm:prSet presAssocID="{D167636C-1E25-7848-8234-88113634EF17}" presName="parentShp" presStyleLbl="node1" presStyleIdx="3" presStyleCnt="5">
        <dgm:presLayoutVars>
          <dgm:bulletEnabled val="1"/>
        </dgm:presLayoutVars>
      </dgm:prSet>
      <dgm:spPr>
        <a:prstGeom prst="roundRect">
          <a:avLst/>
        </a:prstGeom>
      </dgm:spPr>
    </dgm:pt>
    <dgm:pt modelId="{BA873208-822F-E540-AE67-A689FBFE94A6}" type="pres">
      <dgm:prSet presAssocID="{D167636C-1E25-7848-8234-88113634EF17}" presName="childShp" presStyleLbl="bgAccFollowNode1" presStyleIdx="3" presStyleCnt="5">
        <dgm:presLayoutVars>
          <dgm:bulletEnabled val="1"/>
        </dgm:presLayoutVars>
      </dgm:prSet>
      <dgm:spPr>
        <a:prstGeom prst="rightArrow">
          <a:avLst>
            <a:gd name="adj1" fmla="val 75000"/>
            <a:gd name="adj2" fmla="val 50000"/>
          </a:avLst>
        </a:prstGeom>
      </dgm:spPr>
    </dgm:pt>
    <dgm:pt modelId="{18872038-F74F-5745-A4F9-767C774E9A24}" type="pres">
      <dgm:prSet presAssocID="{66FA68E0-B83F-6D4E-A469-D5EA84143AE2}" presName="spacing" presStyleCnt="0"/>
      <dgm:spPr/>
    </dgm:pt>
    <dgm:pt modelId="{D74B6A66-E2E7-694F-92FA-144EAC37B49A}" type="pres">
      <dgm:prSet presAssocID="{85F90E5E-C524-5643-9FED-F1F42479B0D6}" presName="linNode" presStyleCnt="0"/>
      <dgm:spPr/>
    </dgm:pt>
    <dgm:pt modelId="{00CE7AA3-DB0C-0A46-9627-636317FD61F0}" type="pres">
      <dgm:prSet presAssocID="{85F90E5E-C524-5643-9FED-F1F42479B0D6}" presName="parentShp" presStyleLbl="node1" presStyleIdx="4" presStyleCnt="5">
        <dgm:presLayoutVars>
          <dgm:bulletEnabled val="1"/>
        </dgm:presLayoutVars>
      </dgm:prSet>
      <dgm:spPr>
        <a:prstGeom prst="roundRect">
          <a:avLst/>
        </a:prstGeom>
      </dgm:spPr>
    </dgm:pt>
    <dgm:pt modelId="{59509E68-56A4-C04E-8BE9-7C2A57A09ED8}" type="pres">
      <dgm:prSet presAssocID="{85F90E5E-C524-5643-9FED-F1F42479B0D6}" presName="childShp" presStyleLbl="bgAccFollowNode1" presStyleIdx="4" presStyleCnt="5">
        <dgm:presLayoutVars>
          <dgm:bulletEnabled val="1"/>
        </dgm:presLayoutVars>
      </dgm:prSet>
      <dgm:spPr>
        <a:prstGeom prst="rightArrow">
          <a:avLst>
            <a:gd name="adj1" fmla="val 75000"/>
            <a:gd name="adj2" fmla="val 50000"/>
          </a:avLst>
        </a:prstGeom>
      </dgm:spPr>
    </dgm:pt>
  </dgm:ptLst>
  <dgm:cxnLst>
    <dgm:cxn modelId="{E2A84106-B03F-5A4E-AF39-8543C2407873}" type="presOf" srcId="{D167636C-1E25-7848-8234-88113634EF17}" destId="{513F82DB-DF73-8447-AB96-D38787B6A617}" srcOrd="0" destOrd="0" presId="urn:microsoft.com/office/officeart/2005/8/layout/vList6"/>
    <dgm:cxn modelId="{0813B215-9691-4673-A63C-EE9C08F4DC87}" srcId="{8BD3F9C7-876E-405A-8079-BB8CF796B9CE}" destId="{C3AA242E-D8C2-4582-BC1E-B3923DB24038}" srcOrd="2" destOrd="0" parTransId="{4570B276-6DB3-4292-AF97-84ABFCFE2A6A}" sibTransId="{5FA22CDA-BF5C-451F-9B92-3596CBC73DD8}"/>
    <dgm:cxn modelId="{C4E07B1A-2B24-624D-988C-B7301A2DA778}" type="presOf" srcId="{4345716F-950E-454C-BF99-2B174EC80DA9}" destId="{BA873208-822F-E540-AE67-A689FBFE94A6}" srcOrd="0" destOrd="0" presId="urn:microsoft.com/office/officeart/2005/8/layout/vList6"/>
    <dgm:cxn modelId="{D561273C-CFC1-A84E-9E37-20D49A499261}" srcId="{85F90E5E-C524-5643-9FED-F1F42479B0D6}" destId="{33EE7E69-90AF-2F44-9D04-A7AC441C2736}" srcOrd="0" destOrd="0" parTransId="{58336FB6-7F48-5F4E-A676-55FBDCBCC4A6}" sibTransId="{C8A58536-0851-F749-8F21-75BC6C21C0B0}"/>
    <dgm:cxn modelId="{B237525B-472B-4564-9177-9C24CCDCFA59}" type="presOf" srcId="{EDEABF90-7E2F-4008-8155-7690B6175935}" destId="{7FAF261B-8CF6-43A3-91FA-E0D60BF32B0B}" srcOrd="0" destOrd="0" presId="urn:microsoft.com/office/officeart/2005/8/layout/vList6"/>
    <dgm:cxn modelId="{24E8C448-1D70-4926-AD36-B6B5FE4925B3}" type="presOf" srcId="{8BD3F9C7-876E-405A-8079-BB8CF796B9CE}" destId="{05D213A1-0106-4468-A7B4-170E5CC0CE0A}" srcOrd="0" destOrd="0" presId="urn:microsoft.com/office/officeart/2005/8/layout/vList6"/>
    <dgm:cxn modelId="{55F12E6A-99C7-7143-8D8F-1ECEF851FDC1}" srcId="{8BD3F9C7-876E-405A-8079-BB8CF796B9CE}" destId="{85F90E5E-C524-5643-9FED-F1F42479B0D6}" srcOrd="4" destOrd="0" parTransId="{09EC17D8-9ACE-2E42-870E-1C493F2F1D95}" sibTransId="{2D0BC1E5-748C-D04C-9469-375F1BBF97A6}"/>
    <dgm:cxn modelId="{40D6E66C-A5BB-9D49-AEA6-252281CDC6A9}" srcId="{8BD3F9C7-876E-405A-8079-BB8CF796B9CE}" destId="{D167636C-1E25-7848-8234-88113634EF17}" srcOrd="3" destOrd="0" parTransId="{B5CB213D-A8C5-344D-8E65-BEEA216F2E93}" sibTransId="{66FA68E0-B83F-6D4E-A469-D5EA84143AE2}"/>
    <dgm:cxn modelId="{593B4652-DE39-4DFC-8DBF-E0C7DDFAB4C6}" srcId="{526506A0-2D89-451F-B8AF-F80EEBCE66A9}" destId="{D691E89C-79B8-433E-BAA8-F27F05895E4A}" srcOrd="0" destOrd="0" parTransId="{FD22A064-2456-4276-9C7E-AEECB859F7E1}" sibTransId="{CFE1FDE2-C139-4186-9624-1F83CF218CE8}"/>
    <dgm:cxn modelId="{7FAE2857-1024-AC4E-86AF-F8646A5E0A66}" srcId="{D167636C-1E25-7848-8234-88113634EF17}" destId="{4345716F-950E-454C-BF99-2B174EC80DA9}" srcOrd="0" destOrd="0" parTransId="{F9C0CD93-67C0-314B-B308-3127B8852DA6}" sibTransId="{B949D276-BBB6-BE40-A825-9442DFA9FAA8}"/>
    <dgm:cxn modelId="{8B295A8B-FED0-41D0-B712-16CBD8AC8548}" type="presOf" srcId="{D691E89C-79B8-433E-BAA8-F27F05895E4A}" destId="{DDB69AC9-9F0A-4D7D-97C4-BB632EDAA58F}" srcOrd="0" destOrd="0" presId="urn:microsoft.com/office/officeart/2005/8/layout/vList6"/>
    <dgm:cxn modelId="{0CE51B98-025D-4761-8570-D8A9E7035764}" type="presOf" srcId="{68C951A4-4C73-4638-B7DE-6F4F2E63664D}" destId="{6C81E094-6557-4D75-83CE-7E15F2C9E4F7}" srcOrd="0" destOrd="0" presId="urn:microsoft.com/office/officeart/2005/8/layout/vList6"/>
    <dgm:cxn modelId="{A71DE7A5-1216-D446-8E49-27585B6BF911}" type="presOf" srcId="{85F90E5E-C524-5643-9FED-F1F42479B0D6}" destId="{00CE7AA3-DB0C-0A46-9627-636317FD61F0}" srcOrd="0" destOrd="0" presId="urn:microsoft.com/office/officeart/2005/8/layout/vList6"/>
    <dgm:cxn modelId="{66AEB8AB-568B-48FB-9A25-8079E1769A54}" srcId="{4A38EEA8-039A-4C00-919A-0B6A253DEFBA}" destId="{68C951A4-4C73-4638-B7DE-6F4F2E63664D}" srcOrd="0" destOrd="0" parTransId="{7FE54D04-5346-4E3B-B976-B58F2A416824}" sibTransId="{A778DA89-320C-4176-B589-8DBF559AA2FF}"/>
    <dgm:cxn modelId="{6022B2C8-6DA3-480B-A2C4-A7829E9C98C2}" type="presOf" srcId="{4A38EEA8-039A-4C00-919A-0B6A253DEFBA}" destId="{9556C361-89C5-4212-A22B-38F1F9041604}" srcOrd="0" destOrd="0" presId="urn:microsoft.com/office/officeart/2005/8/layout/vList6"/>
    <dgm:cxn modelId="{86E2DEDA-C4D2-4D47-97FD-7F67484F4052}" type="presOf" srcId="{526506A0-2D89-451F-B8AF-F80EEBCE66A9}" destId="{4BAF73F0-E7BB-4263-B9FF-E6E7A329325E}" srcOrd="0" destOrd="0" presId="urn:microsoft.com/office/officeart/2005/8/layout/vList6"/>
    <dgm:cxn modelId="{A2994BE1-99B5-5D4F-A9BC-DE7DA64871B8}" type="presOf" srcId="{33EE7E69-90AF-2F44-9D04-A7AC441C2736}" destId="{59509E68-56A4-C04E-8BE9-7C2A57A09ED8}" srcOrd="0" destOrd="0" presId="urn:microsoft.com/office/officeart/2005/8/layout/vList6"/>
    <dgm:cxn modelId="{6087F2E6-4440-4019-BA7A-F0D461864797}" srcId="{C3AA242E-D8C2-4582-BC1E-B3923DB24038}" destId="{EDEABF90-7E2F-4008-8155-7690B6175935}" srcOrd="0" destOrd="0" parTransId="{56BC89A3-ACB6-458C-96A4-57E29A58C5F2}" sibTransId="{E2C913A6-440A-4747-BAAF-16C786034578}"/>
    <dgm:cxn modelId="{FCE72CEC-71BF-44B2-AB4B-3E1A8B90EB93}" type="presOf" srcId="{C3AA242E-D8C2-4582-BC1E-B3923DB24038}" destId="{DBAF341F-CD23-4D73-9A35-3F92889DC3AC}" srcOrd="0" destOrd="0" presId="urn:microsoft.com/office/officeart/2005/8/layout/vList6"/>
    <dgm:cxn modelId="{8C4D1EF3-029D-441B-B74E-CFBD722A3738}" srcId="{8BD3F9C7-876E-405A-8079-BB8CF796B9CE}" destId="{526506A0-2D89-451F-B8AF-F80EEBCE66A9}" srcOrd="0" destOrd="0" parTransId="{5F43F708-2973-405D-9FB6-F824480C524A}" sibTransId="{F5D5F15E-B0B5-48CB-ABFB-42007399F70C}"/>
    <dgm:cxn modelId="{D18CE3FD-18E7-4415-8B69-018AAD9129D2}" srcId="{8BD3F9C7-876E-405A-8079-BB8CF796B9CE}" destId="{4A38EEA8-039A-4C00-919A-0B6A253DEFBA}" srcOrd="1" destOrd="0" parTransId="{DC8DA8CE-E511-4425-8820-A8104DD41A59}" sibTransId="{39EF79A2-9B90-4F97-A9E0-F19C616480B0}"/>
    <dgm:cxn modelId="{CA7D36C9-F4A7-413A-8C3B-2D754B803A0E}" type="presParOf" srcId="{05D213A1-0106-4468-A7B4-170E5CC0CE0A}" destId="{BF624D48-5BA8-467D-B614-9D7A6013B216}" srcOrd="0" destOrd="0" presId="urn:microsoft.com/office/officeart/2005/8/layout/vList6"/>
    <dgm:cxn modelId="{BB388728-49FD-442A-96F2-0F84329550E3}" type="presParOf" srcId="{BF624D48-5BA8-467D-B614-9D7A6013B216}" destId="{4BAF73F0-E7BB-4263-B9FF-E6E7A329325E}" srcOrd="0" destOrd="0" presId="urn:microsoft.com/office/officeart/2005/8/layout/vList6"/>
    <dgm:cxn modelId="{B0465417-DC3F-4086-92E8-5CFB8292CDB1}" type="presParOf" srcId="{BF624D48-5BA8-467D-B614-9D7A6013B216}" destId="{DDB69AC9-9F0A-4D7D-97C4-BB632EDAA58F}" srcOrd="1" destOrd="0" presId="urn:microsoft.com/office/officeart/2005/8/layout/vList6"/>
    <dgm:cxn modelId="{472E0252-A342-42AB-A1B0-813F59382C74}" type="presParOf" srcId="{05D213A1-0106-4468-A7B4-170E5CC0CE0A}" destId="{CE9A4036-FF73-4E16-9749-FD1AE938F08E}" srcOrd="1" destOrd="0" presId="urn:microsoft.com/office/officeart/2005/8/layout/vList6"/>
    <dgm:cxn modelId="{97DE35C3-D0C6-47D0-B96E-691B7443F76E}" type="presParOf" srcId="{05D213A1-0106-4468-A7B4-170E5CC0CE0A}" destId="{91C2BC41-6116-4546-9724-5B76BD3413B1}" srcOrd="2" destOrd="0" presId="urn:microsoft.com/office/officeart/2005/8/layout/vList6"/>
    <dgm:cxn modelId="{A39F2EF5-A5F5-4B8E-BFE1-63091F4F3E0C}" type="presParOf" srcId="{91C2BC41-6116-4546-9724-5B76BD3413B1}" destId="{9556C361-89C5-4212-A22B-38F1F9041604}" srcOrd="0" destOrd="0" presId="urn:microsoft.com/office/officeart/2005/8/layout/vList6"/>
    <dgm:cxn modelId="{7EADA206-5418-4009-8FCB-B8EDD2073581}" type="presParOf" srcId="{91C2BC41-6116-4546-9724-5B76BD3413B1}" destId="{6C81E094-6557-4D75-83CE-7E15F2C9E4F7}" srcOrd="1" destOrd="0" presId="urn:microsoft.com/office/officeart/2005/8/layout/vList6"/>
    <dgm:cxn modelId="{40C4B1B4-B2B4-469B-B9D2-A28DDD1A84D3}" type="presParOf" srcId="{05D213A1-0106-4468-A7B4-170E5CC0CE0A}" destId="{B21D818E-6000-4A71-B389-D7F544EF3131}" srcOrd="3" destOrd="0" presId="urn:microsoft.com/office/officeart/2005/8/layout/vList6"/>
    <dgm:cxn modelId="{994CC017-4DB3-472B-8BA9-FE18BB302F9A}" type="presParOf" srcId="{05D213A1-0106-4468-A7B4-170E5CC0CE0A}" destId="{D892DCF3-00C3-4ED8-8D4E-7B378A1AB3F7}" srcOrd="4" destOrd="0" presId="urn:microsoft.com/office/officeart/2005/8/layout/vList6"/>
    <dgm:cxn modelId="{656A0D59-0353-423C-9D38-0288F92C86C3}" type="presParOf" srcId="{D892DCF3-00C3-4ED8-8D4E-7B378A1AB3F7}" destId="{DBAF341F-CD23-4D73-9A35-3F92889DC3AC}" srcOrd="0" destOrd="0" presId="urn:microsoft.com/office/officeart/2005/8/layout/vList6"/>
    <dgm:cxn modelId="{776B7389-3829-4601-AC9B-5EF2C95D209E}" type="presParOf" srcId="{D892DCF3-00C3-4ED8-8D4E-7B378A1AB3F7}" destId="{7FAF261B-8CF6-43A3-91FA-E0D60BF32B0B}" srcOrd="1" destOrd="0" presId="urn:microsoft.com/office/officeart/2005/8/layout/vList6"/>
    <dgm:cxn modelId="{912C3CFE-4DED-604C-BF7B-E585CB3DB040}" type="presParOf" srcId="{05D213A1-0106-4468-A7B4-170E5CC0CE0A}" destId="{DEC28563-F833-034E-A9F8-3722F81735D9}" srcOrd="5" destOrd="0" presId="urn:microsoft.com/office/officeart/2005/8/layout/vList6"/>
    <dgm:cxn modelId="{BF0450E4-0C79-AF45-A721-810141646D60}" type="presParOf" srcId="{05D213A1-0106-4468-A7B4-170E5CC0CE0A}" destId="{307AC58F-3104-AC48-8855-5205A523F7A2}" srcOrd="6" destOrd="0" presId="urn:microsoft.com/office/officeart/2005/8/layout/vList6"/>
    <dgm:cxn modelId="{7C0D458A-FF2B-4245-9DFD-991110414BDE}" type="presParOf" srcId="{307AC58F-3104-AC48-8855-5205A523F7A2}" destId="{513F82DB-DF73-8447-AB96-D38787B6A617}" srcOrd="0" destOrd="0" presId="urn:microsoft.com/office/officeart/2005/8/layout/vList6"/>
    <dgm:cxn modelId="{FA8B9E84-64AD-3142-AF8A-F21C6C760611}" type="presParOf" srcId="{307AC58F-3104-AC48-8855-5205A523F7A2}" destId="{BA873208-822F-E540-AE67-A689FBFE94A6}" srcOrd="1" destOrd="0" presId="urn:microsoft.com/office/officeart/2005/8/layout/vList6"/>
    <dgm:cxn modelId="{DC4E68CF-7469-CD40-BD6B-F33D8067D4DD}" type="presParOf" srcId="{05D213A1-0106-4468-A7B4-170E5CC0CE0A}" destId="{18872038-F74F-5745-A4F9-767C774E9A24}" srcOrd="7" destOrd="0" presId="urn:microsoft.com/office/officeart/2005/8/layout/vList6"/>
    <dgm:cxn modelId="{3FCB7210-8A08-9F42-B2BA-F632C03D731D}" type="presParOf" srcId="{05D213A1-0106-4468-A7B4-170E5CC0CE0A}" destId="{D74B6A66-E2E7-694F-92FA-144EAC37B49A}" srcOrd="8" destOrd="0" presId="urn:microsoft.com/office/officeart/2005/8/layout/vList6"/>
    <dgm:cxn modelId="{3C48B17F-D697-5C4B-903B-B1DCEE1597AA}" type="presParOf" srcId="{D74B6A66-E2E7-694F-92FA-144EAC37B49A}" destId="{00CE7AA3-DB0C-0A46-9627-636317FD61F0}" srcOrd="0" destOrd="0" presId="urn:microsoft.com/office/officeart/2005/8/layout/vList6"/>
    <dgm:cxn modelId="{1348888A-96A7-524A-8A3C-BF3C3606F7E0}" type="presParOf" srcId="{D74B6A66-E2E7-694F-92FA-144EAC37B49A}" destId="{59509E68-56A4-C04E-8BE9-7C2A57A09ED8}" srcOrd="1" destOrd="0" presId="urn:microsoft.com/office/officeart/2005/8/layout/vList6"/>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DB69AC9-9F0A-4D7D-97C4-BB632EDAA58F}">
      <dsp:nvSpPr>
        <dsp:cNvPr id="0" name=""/>
        <dsp:cNvSpPr/>
      </dsp:nvSpPr>
      <dsp:spPr>
        <a:xfrm>
          <a:off x="2377440" y="7931"/>
          <a:ext cx="3566160" cy="301699"/>
        </a:xfrm>
        <a:prstGeom prst="rightArrow">
          <a:avLst>
            <a:gd name="adj1" fmla="val 75000"/>
            <a:gd name="adj2" fmla="val 50000"/>
          </a:avLst>
        </a:prstGeom>
        <a:solidFill>
          <a:schemeClr val="bg2">
            <a:lumMod val="90000"/>
          </a:schemeClr>
        </a:solidFill>
        <a:ln w="25400" cap="flat" cmpd="sng" algn="ctr">
          <a:solidFill>
            <a:srgbClr val="4F81BD">
              <a:alpha val="90000"/>
              <a:tint val="40000"/>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890" tIns="8890" rIns="8890" bIns="8890" numCol="1" spcCol="1270" anchor="t" anchorCtr="0">
          <a:noAutofit/>
        </a:bodyPr>
        <a:lstStyle/>
        <a:p>
          <a:pPr marL="114300" lvl="1" indent="-114300" algn="l" defTabSz="622300">
            <a:lnSpc>
              <a:spcPct val="90000"/>
            </a:lnSpc>
            <a:spcBef>
              <a:spcPct val="0"/>
            </a:spcBef>
            <a:spcAft>
              <a:spcPct val="15000"/>
            </a:spcAft>
            <a:buChar char="•"/>
          </a:pPr>
          <a:r>
            <a:rPr lang="en-US" sz="1400" b="1" kern="1200">
              <a:solidFill>
                <a:sysClr val="windowText" lastClr="000000"/>
              </a:solidFill>
              <a:latin typeface="Times New Roman" panose="02020603050405020304" pitchFamily="18" charset="0"/>
              <a:ea typeface="+mn-ea"/>
              <a:cs typeface="Times New Roman" panose="02020603050405020304" pitchFamily="18" charset="0"/>
            </a:rPr>
            <a:t> </a:t>
          </a:r>
          <a:r>
            <a:rPr lang="en-US" sz="1600" b="1" kern="1200">
              <a:solidFill>
                <a:sysClr val="windowText" lastClr="000000"/>
              </a:solidFill>
              <a:latin typeface="+mn-lt"/>
              <a:ea typeface="+mn-ea"/>
              <a:cs typeface="Times New Roman" panose="02020603050405020304" pitchFamily="18" charset="0"/>
            </a:rPr>
            <a:t>Organizational Leadership</a:t>
          </a:r>
        </a:p>
      </dsp:txBody>
      <dsp:txXfrm>
        <a:off x="2377440" y="45643"/>
        <a:ext cx="3453023" cy="226275"/>
      </dsp:txXfrm>
    </dsp:sp>
    <dsp:sp modelId="{4BAF73F0-E7BB-4263-B9FF-E6E7A329325E}">
      <dsp:nvSpPr>
        <dsp:cNvPr id="0" name=""/>
        <dsp:cNvSpPr/>
      </dsp:nvSpPr>
      <dsp:spPr>
        <a:xfrm>
          <a:off x="0" y="584"/>
          <a:ext cx="2377440" cy="316393"/>
        </a:xfrm>
        <a:prstGeom prst="roundRect">
          <a:avLst/>
        </a:prstGeom>
        <a:solidFill>
          <a:srgbClr val="EEECE1">
            <a:lumMod val="9000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30480" rIns="60960" bIns="30480" numCol="1" spcCol="1270" anchor="ctr" anchorCtr="0">
          <a:noAutofit/>
        </a:bodyPr>
        <a:lstStyle/>
        <a:p>
          <a:pPr marL="0" lvl="0" indent="0" algn="ctr" defTabSz="711200">
            <a:lnSpc>
              <a:spcPct val="90000"/>
            </a:lnSpc>
            <a:spcBef>
              <a:spcPct val="0"/>
            </a:spcBef>
            <a:spcAft>
              <a:spcPct val="35000"/>
            </a:spcAft>
            <a:buNone/>
          </a:pPr>
          <a:r>
            <a:rPr lang="en-US" sz="1600" b="1" kern="1200" dirty="0">
              <a:solidFill>
                <a:schemeClr val="tx1"/>
              </a:solidFill>
              <a:latin typeface="+mn-lt"/>
              <a:ea typeface="+mn-ea"/>
              <a:cs typeface="Times New Roman" pitchFamily="18" charset="0"/>
            </a:rPr>
            <a:t>Influencing</a:t>
          </a:r>
        </a:p>
      </dsp:txBody>
      <dsp:txXfrm>
        <a:off x="15445" y="16029"/>
        <a:ext cx="2346550" cy="285503"/>
      </dsp:txXfrm>
    </dsp:sp>
    <dsp:sp modelId="{6C81E094-6557-4D75-83CE-7E15F2C9E4F7}">
      <dsp:nvSpPr>
        <dsp:cNvPr id="0" name=""/>
        <dsp:cNvSpPr/>
      </dsp:nvSpPr>
      <dsp:spPr>
        <a:xfrm>
          <a:off x="2377440" y="348616"/>
          <a:ext cx="3566160" cy="316393"/>
        </a:xfrm>
        <a:prstGeom prst="rightArrow">
          <a:avLst>
            <a:gd name="adj1" fmla="val 75000"/>
            <a:gd name="adj2" fmla="val 50000"/>
          </a:avLst>
        </a:prstGeom>
        <a:solidFill>
          <a:schemeClr val="bg2">
            <a:lumMod val="90000"/>
          </a:schemeClr>
        </a:solidFill>
        <a:ln w="25400" cap="flat" cmpd="sng" algn="ctr">
          <a:solidFill>
            <a:srgbClr val="4F81BD">
              <a:alpha val="90000"/>
              <a:tint val="40000"/>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0160" tIns="10160" rIns="10160" bIns="10160" numCol="1" spcCol="1270" anchor="t" anchorCtr="0">
          <a:noAutofit/>
        </a:bodyPr>
        <a:lstStyle/>
        <a:p>
          <a:pPr marL="171450" lvl="1" indent="-171450" algn="l" defTabSz="711200">
            <a:lnSpc>
              <a:spcPct val="90000"/>
            </a:lnSpc>
            <a:spcBef>
              <a:spcPct val="0"/>
            </a:spcBef>
            <a:spcAft>
              <a:spcPct val="15000"/>
            </a:spcAft>
            <a:buChar char="•"/>
          </a:pPr>
          <a:r>
            <a:rPr lang="en-US" sz="1600" b="1" kern="1200">
              <a:solidFill>
                <a:sysClr val="windowText" lastClr="000000"/>
              </a:solidFill>
              <a:latin typeface="+mn-lt"/>
              <a:ea typeface="+mn-ea"/>
              <a:cs typeface="Times New Roman" panose="02020603050405020304" pitchFamily="18" charset="0"/>
            </a:rPr>
            <a:t>Values, Vision, &amp; Alignment</a:t>
          </a:r>
        </a:p>
      </dsp:txBody>
      <dsp:txXfrm>
        <a:off x="2377440" y="388165"/>
        <a:ext cx="3447513" cy="237295"/>
      </dsp:txXfrm>
    </dsp:sp>
    <dsp:sp modelId="{9556C361-89C5-4212-A22B-38F1F9041604}">
      <dsp:nvSpPr>
        <dsp:cNvPr id="0" name=""/>
        <dsp:cNvSpPr/>
      </dsp:nvSpPr>
      <dsp:spPr>
        <a:xfrm>
          <a:off x="0" y="348616"/>
          <a:ext cx="2377440" cy="316393"/>
        </a:xfrm>
        <a:prstGeom prst="roundRect">
          <a:avLst/>
        </a:prstGeom>
        <a:solidFill>
          <a:srgbClr val="EEECE1">
            <a:lumMod val="9000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30480" rIns="60960" bIns="30480" numCol="1" spcCol="1270" anchor="ctr" anchorCtr="0">
          <a:noAutofit/>
        </a:bodyPr>
        <a:lstStyle/>
        <a:p>
          <a:pPr marL="0" lvl="0" indent="0" algn="ctr" defTabSz="711200">
            <a:lnSpc>
              <a:spcPct val="90000"/>
            </a:lnSpc>
            <a:spcBef>
              <a:spcPct val="0"/>
            </a:spcBef>
            <a:spcAft>
              <a:spcPct val="35000"/>
            </a:spcAft>
            <a:buNone/>
          </a:pPr>
          <a:r>
            <a:rPr lang="en-US" sz="1600" b="1" kern="1200">
              <a:solidFill>
                <a:sysClr val="windowText" lastClr="000000"/>
              </a:solidFill>
              <a:latin typeface="+mn-lt"/>
              <a:ea typeface="+mn-ea"/>
              <a:cs typeface="Times New Roman" panose="02020603050405020304" pitchFamily="18" charset="0"/>
            </a:rPr>
            <a:t>Behavior</a:t>
          </a:r>
          <a:endParaRPr lang="en-US" sz="1600" kern="1200" dirty="0">
            <a:solidFill>
              <a:sysClr val="windowText" lastClr="000000"/>
            </a:solidFill>
            <a:latin typeface="+mn-lt"/>
            <a:ea typeface="+mn-ea"/>
            <a:cs typeface="Times New Roman" pitchFamily="18" charset="0"/>
          </a:endParaRPr>
        </a:p>
      </dsp:txBody>
      <dsp:txXfrm>
        <a:off x="15445" y="364061"/>
        <a:ext cx="2346550" cy="285503"/>
      </dsp:txXfrm>
    </dsp:sp>
    <dsp:sp modelId="{7FAF261B-8CF6-43A3-91FA-E0D60BF32B0B}">
      <dsp:nvSpPr>
        <dsp:cNvPr id="0" name=""/>
        <dsp:cNvSpPr/>
      </dsp:nvSpPr>
      <dsp:spPr>
        <a:xfrm>
          <a:off x="2377440" y="696649"/>
          <a:ext cx="3566160" cy="316393"/>
        </a:xfrm>
        <a:prstGeom prst="rightArrow">
          <a:avLst>
            <a:gd name="adj1" fmla="val 75000"/>
            <a:gd name="adj2" fmla="val 50000"/>
          </a:avLst>
        </a:prstGeom>
        <a:solidFill>
          <a:srgbClr val="EEECE1">
            <a:lumMod val="90000"/>
            <a:alpha val="90000"/>
          </a:srgbClr>
        </a:solidFill>
        <a:ln w="25400" cap="flat" cmpd="sng" algn="ctr">
          <a:solidFill>
            <a:srgbClr val="4F81BD">
              <a:alpha val="90000"/>
              <a:tint val="40000"/>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0160" tIns="10160" rIns="10160" bIns="10160" numCol="1" spcCol="1270" anchor="t" anchorCtr="0">
          <a:noAutofit/>
        </a:bodyPr>
        <a:lstStyle/>
        <a:p>
          <a:pPr marL="171450" lvl="1" indent="-171450" algn="l" defTabSz="711200">
            <a:lnSpc>
              <a:spcPct val="90000"/>
            </a:lnSpc>
            <a:spcBef>
              <a:spcPct val="0"/>
            </a:spcBef>
            <a:spcAft>
              <a:spcPct val="15000"/>
            </a:spcAft>
            <a:buChar char="•"/>
          </a:pPr>
          <a:r>
            <a:rPr lang="en-US" sz="1600" b="1" kern="1200">
              <a:solidFill>
                <a:sysClr val="windowText" lastClr="000000"/>
              </a:solidFill>
              <a:latin typeface="+mn-lt"/>
              <a:ea typeface="+mn-ea"/>
              <a:cs typeface="Times New Roman" panose="02020603050405020304" pitchFamily="18" charset="0"/>
            </a:rPr>
            <a:t>Strategic Leadership</a:t>
          </a:r>
        </a:p>
      </dsp:txBody>
      <dsp:txXfrm>
        <a:off x="2377440" y="736198"/>
        <a:ext cx="3447513" cy="237295"/>
      </dsp:txXfrm>
    </dsp:sp>
    <dsp:sp modelId="{DBAF341F-CD23-4D73-9A35-3F92889DC3AC}">
      <dsp:nvSpPr>
        <dsp:cNvPr id="0" name=""/>
        <dsp:cNvSpPr/>
      </dsp:nvSpPr>
      <dsp:spPr>
        <a:xfrm>
          <a:off x="0" y="696649"/>
          <a:ext cx="2377440" cy="316393"/>
        </a:xfrm>
        <a:prstGeom prst="roundRect">
          <a:avLst/>
        </a:prstGeom>
        <a:solidFill>
          <a:srgbClr val="EEECE1">
            <a:lumMod val="9000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30480" rIns="60960" bIns="30480" numCol="1" spcCol="1270" anchor="ctr" anchorCtr="0">
          <a:noAutofit/>
        </a:bodyPr>
        <a:lstStyle/>
        <a:p>
          <a:pPr marL="0" lvl="0" indent="0" algn="ctr" defTabSz="711200">
            <a:lnSpc>
              <a:spcPct val="90000"/>
            </a:lnSpc>
            <a:spcBef>
              <a:spcPct val="0"/>
            </a:spcBef>
            <a:spcAft>
              <a:spcPct val="35000"/>
            </a:spcAft>
            <a:buNone/>
          </a:pPr>
          <a:r>
            <a:rPr lang="en-US" sz="1600" b="1" kern="1200" cap="none" baseline="0" dirty="0">
              <a:solidFill>
                <a:sysClr val="windowText" lastClr="000000"/>
              </a:solidFill>
              <a:latin typeface="+mn-lt"/>
              <a:ea typeface="+mn-ea"/>
              <a:cs typeface="Times New Roman" pitchFamily="18" charset="0"/>
            </a:rPr>
            <a:t>Actions</a:t>
          </a:r>
        </a:p>
      </dsp:txBody>
      <dsp:txXfrm>
        <a:off x="15445" y="712094"/>
        <a:ext cx="2346550" cy="285503"/>
      </dsp:txXfrm>
    </dsp:sp>
    <dsp:sp modelId="{BA873208-822F-E540-AE67-A689FBFE94A6}">
      <dsp:nvSpPr>
        <dsp:cNvPr id="0" name=""/>
        <dsp:cNvSpPr/>
      </dsp:nvSpPr>
      <dsp:spPr>
        <a:xfrm>
          <a:off x="2377440" y="1044681"/>
          <a:ext cx="3566160" cy="316393"/>
        </a:xfrm>
        <a:prstGeom prst="rightArrow">
          <a:avLst>
            <a:gd name="adj1" fmla="val 75000"/>
            <a:gd name="adj2" fmla="val 50000"/>
          </a:avLst>
        </a:prstGeom>
        <a:solidFill>
          <a:srgbClr val="EEECE1">
            <a:lumMod val="90000"/>
            <a:alpha val="90000"/>
          </a:srgbClr>
        </a:solidFill>
        <a:ln w="25400" cap="flat" cmpd="sng" algn="ctr">
          <a:solidFill>
            <a:srgbClr val="4F81BD">
              <a:alpha val="90000"/>
              <a:tint val="40000"/>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0160" tIns="10160" rIns="10160" bIns="10160" numCol="1" spcCol="1270" anchor="t" anchorCtr="0">
          <a:noAutofit/>
        </a:bodyPr>
        <a:lstStyle/>
        <a:p>
          <a:pPr marL="171450" lvl="1" indent="-171450" algn="l" defTabSz="711200">
            <a:lnSpc>
              <a:spcPct val="90000"/>
            </a:lnSpc>
            <a:spcBef>
              <a:spcPct val="0"/>
            </a:spcBef>
            <a:spcAft>
              <a:spcPct val="15000"/>
            </a:spcAft>
            <a:buChar char="•"/>
          </a:pPr>
          <a:r>
            <a:rPr lang="en-US" sz="1600" b="1" kern="1200">
              <a:solidFill>
                <a:sysClr val="windowText" lastClr="000000"/>
              </a:solidFill>
              <a:latin typeface="+mn-lt"/>
              <a:ea typeface="+mn-ea"/>
              <a:cs typeface="Times New Roman" panose="02020603050405020304" pitchFamily="18" charset="0"/>
            </a:rPr>
            <a:t>Communication</a:t>
          </a:r>
          <a:endParaRPr lang="en-US" sz="1600" kern="1200">
            <a:latin typeface="+mn-lt"/>
          </a:endParaRPr>
        </a:p>
      </dsp:txBody>
      <dsp:txXfrm>
        <a:off x="2377440" y="1084230"/>
        <a:ext cx="3447513" cy="237295"/>
      </dsp:txXfrm>
    </dsp:sp>
    <dsp:sp modelId="{513F82DB-DF73-8447-AB96-D38787B6A617}">
      <dsp:nvSpPr>
        <dsp:cNvPr id="0" name=""/>
        <dsp:cNvSpPr/>
      </dsp:nvSpPr>
      <dsp:spPr>
        <a:xfrm>
          <a:off x="0" y="1044681"/>
          <a:ext cx="2377440" cy="316393"/>
        </a:xfrm>
        <a:prstGeom prst="roundRect">
          <a:avLst/>
        </a:prstGeom>
        <a:solidFill>
          <a:srgbClr val="EEECE1">
            <a:lumMod val="9000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30480" rIns="60960" bIns="30480" numCol="1" spcCol="1270" anchor="ctr" anchorCtr="0">
          <a:noAutofit/>
        </a:bodyPr>
        <a:lstStyle/>
        <a:p>
          <a:pPr marL="0" lvl="0" indent="0" algn="ctr" defTabSz="711200">
            <a:lnSpc>
              <a:spcPct val="90000"/>
            </a:lnSpc>
            <a:spcBef>
              <a:spcPct val="0"/>
            </a:spcBef>
            <a:spcAft>
              <a:spcPct val="35000"/>
            </a:spcAft>
            <a:buNone/>
          </a:pPr>
          <a:r>
            <a:rPr lang="en-US" sz="1600" b="1" kern="1200" cap="none" baseline="0" dirty="0">
              <a:solidFill>
                <a:sysClr val="windowText" lastClr="000000"/>
              </a:solidFill>
              <a:latin typeface="+mn-lt"/>
              <a:ea typeface="+mn-ea"/>
              <a:cs typeface="Times New Roman" pitchFamily="18" charset="0"/>
            </a:rPr>
            <a:t>Presenting</a:t>
          </a:r>
        </a:p>
      </dsp:txBody>
      <dsp:txXfrm>
        <a:off x="15445" y="1060126"/>
        <a:ext cx="2346550" cy="285503"/>
      </dsp:txXfrm>
    </dsp:sp>
    <dsp:sp modelId="{59509E68-56A4-C04E-8BE9-7C2A57A09ED8}">
      <dsp:nvSpPr>
        <dsp:cNvPr id="0" name=""/>
        <dsp:cNvSpPr/>
      </dsp:nvSpPr>
      <dsp:spPr>
        <a:xfrm>
          <a:off x="2377440" y="1392714"/>
          <a:ext cx="3566160" cy="316393"/>
        </a:xfrm>
        <a:prstGeom prst="rightArrow">
          <a:avLst>
            <a:gd name="adj1" fmla="val 75000"/>
            <a:gd name="adj2" fmla="val 50000"/>
          </a:avLst>
        </a:prstGeom>
        <a:solidFill>
          <a:srgbClr val="EEECE1">
            <a:lumMod val="90000"/>
            <a:alpha val="90000"/>
          </a:srgbClr>
        </a:solidFill>
        <a:ln w="25400" cap="flat" cmpd="sng" algn="ctr">
          <a:solidFill>
            <a:srgbClr val="4F81BD">
              <a:alpha val="90000"/>
              <a:tint val="40000"/>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0160" tIns="10160" rIns="10160" bIns="10160" numCol="1" spcCol="1270" anchor="t" anchorCtr="0">
          <a:noAutofit/>
        </a:bodyPr>
        <a:lstStyle/>
        <a:p>
          <a:pPr marL="171450" lvl="1" indent="-171450" algn="l" defTabSz="711200">
            <a:lnSpc>
              <a:spcPct val="90000"/>
            </a:lnSpc>
            <a:spcBef>
              <a:spcPct val="0"/>
            </a:spcBef>
            <a:spcAft>
              <a:spcPct val="15000"/>
            </a:spcAft>
            <a:buChar char="•"/>
          </a:pPr>
          <a:r>
            <a:rPr lang="en-US" sz="1600" b="1" kern="1200">
              <a:solidFill>
                <a:sysClr val="windowText" lastClr="000000"/>
              </a:solidFill>
              <a:latin typeface="+mn-lt"/>
              <a:ea typeface="+mn-ea"/>
              <a:cs typeface="Times New Roman" panose="02020603050405020304" pitchFamily="18" charset="0"/>
            </a:rPr>
            <a:t>Ethics</a:t>
          </a:r>
          <a:endParaRPr lang="en-US" sz="1600" kern="1200">
            <a:latin typeface="+mn-lt"/>
          </a:endParaRPr>
        </a:p>
      </dsp:txBody>
      <dsp:txXfrm>
        <a:off x="2377440" y="1432263"/>
        <a:ext cx="3447513" cy="237295"/>
      </dsp:txXfrm>
    </dsp:sp>
    <dsp:sp modelId="{00CE7AA3-DB0C-0A46-9627-636317FD61F0}">
      <dsp:nvSpPr>
        <dsp:cNvPr id="0" name=""/>
        <dsp:cNvSpPr/>
      </dsp:nvSpPr>
      <dsp:spPr>
        <a:xfrm>
          <a:off x="0" y="1392714"/>
          <a:ext cx="2377440" cy="316393"/>
        </a:xfrm>
        <a:prstGeom prst="roundRect">
          <a:avLst/>
        </a:prstGeom>
        <a:solidFill>
          <a:srgbClr val="EEECE1">
            <a:lumMod val="9000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30480" rIns="60960" bIns="30480" numCol="1" spcCol="1270" anchor="ctr" anchorCtr="0">
          <a:noAutofit/>
        </a:bodyPr>
        <a:lstStyle/>
        <a:p>
          <a:pPr marL="0" lvl="0" indent="0" algn="ctr" defTabSz="711200">
            <a:lnSpc>
              <a:spcPct val="90000"/>
            </a:lnSpc>
            <a:spcBef>
              <a:spcPct val="0"/>
            </a:spcBef>
            <a:spcAft>
              <a:spcPct val="35000"/>
            </a:spcAft>
            <a:buNone/>
          </a:pPr>
          <a:r>
            <a:rPr lang="en-US" sz="1600" b="1" kern="1200" cap="none" baseline="0" dirty="0">
              <a:solidFill>
                <a:sysClr val="windowText" lastClr="000000"/>
              </a:solidFill>
              <a:latin typeface="+mn-lt"/>
              <a:ea typeface="+mn-ea"/>
              <a:cs typeface="Times New Roman" pitchFamily="18" charset="0"/>
            </a:rPr>
            <a:t>Decision-Making</a:t>
          </a:r>
        </a:p>
      </dsp:txBody>
      <dsp:txXfrm>
        <a:off x="15445" y="1408159"/>
        <a:ext cx="2346550" cy="285503"/>
      </dsp:txXfrm>
    </dsp:sp>
  </dsp:spTree>
</dsp:drawing>
</file>

<file path=word/diagrams/layout1.xml><?xml version="1.0" encoding="utf-8"?>
<dgm:layoutDef xmlns:dgm="http://schemas.openxmlformats.org/drawingml/2006/diagram" xmlns:a="http://schemas.openxmlformats.org/drawingml/2006/main" uniqueId="urn:microsoft.com/office/officeart/2005/8/layout/vList6">
  <dgm:title val=""/>
  <dgm:desc val=""/>
  <dgm:catLst>
    <dgm:cat type="process" pri="22000"/>
    <dgm:cat type="list" pri="1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dgm:varLst>
    <dgm:alg type="lin">
      <dgm:param type="linDir" val="fromT"/>
    </dgm:alg>
    <dgm:shape xmlns:r="http://schemas.openxmlformats.org/officeDocument/2006/relationships" r:blip="">
      <dgm:adjLst/>
    </dgm:shape>
    <dgm:presOf/>
    <dgm:constrLst>
      <dgm:constr type="w" for="ch" forName="linNode" refType="w"/>
      <dgm:constr type="h" for="ch" forName="linNode" refType="h"/>
      <dgm:constr type="h" for="ch" forName="spacing" refType="h" refFor="ch" refForName="linNode" fact="0.1"/>
      <dgm:constr type="primFontSz" for="des" forName="parentShp" op="equ" val="65"/>
      <dgm:constr type="primFontSz" for="des" forName="childShp" op="equ" val="65"/>
    </dgm:constrLst>
    <dgm:ruleLst/>
    <dgm:forEach name="Name1" axis="ch" ptType="node">
      <dgm:layoutNode name="linNode">
        <dgm:choose name="Name2">
          <dgm:if name="Name3" func="var" arg="dir" op="equ" val="norm">
            <dgm:alg type="lin">
              <dgm:param type="linDir" val="fromL"/>
            </dgm:alg>
          </dgm:if>
          <dgm:else name="Name4">
            <dgm:alg type="lin">
              <dgm:param type="linDir" val="fromR"/>
            </dgm:alg>
          </dgm:else>
        </dgm:choose>
        <dgm:shape xmlns:r="http://schemas.openxmlformats.org/officeDocument/2006/relationships" r:blip="">
          <dgm:adjLst/>
        </dgm:shape>
        <dgm:presOf/>
        <dgm:choose name="Name5">
          <dgm:if name="Name6" func="var" arg="dir" op="equ" val="norm">
            <dgm:constrLst>
              <dgm:constr type="w" for="ch" forName="parentShp" refType="w" fact="0.4"/>
              <dgm:constr type="h" for="ch" forName="parentShp" refType="h"/>
              <dgm:constr type="w" for="ch" forName="childShp" refType="w" fact="0.6"/>
              <dgm:constr type="h" for="ch" forName="childShp" refType="h" refFor="ch" refForName="parentShp"/>
            </dgm:constrLst>
          </dgm:if>
          <dgm:else name="Name7">
            <dgm:constrLst>
              <dgm:constr type="w" for="ch" forName="parentShp" refType="w" fact="0.4"/>
              <dgm:constr type="h" for="ch" forName="parentShp" refType="h"/>
              <dgm:constr type="w" for="ch" forName="childShp" refType="w" fact="0.6"/>
              <dgm:constr type="h" for="ch" forName="childShp" refType="h" refFor="ch" refForName="parentShp"/>
            </dgm:constrLst>
          </dgm:else>
        </dgm:choose>
        <dgm:ruleLst/>
        <dgm:layoutNode name="parentShp" styleLbl="node1">
          <dgm:varLst>
            <dgm:bulletEnabled val="1"/>
          </dgm:varLst>
          <dgm:alg type="tx"/>
          <dgm:shape xmlns:r="http://schemas.openxmlformats.org/officeDocument/2006/relationships" type="roundRect" r:blip="">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layoutNode name="childShp" styleLbl="bgAccFollowNode1">
          <dgm:varLst>
            <dgm:bulletEnabled val="1"/>
          </dgm:varLst>
          <dgm:alg type="tx">
            <dgm:param type="stBulletLvl" val="1"/>
          </dgm:alg>
          <dgm:choose name="Name8">
            <dgm:if name="Name9" func="var" arg="dir" op="equ" val="norm">
              <dgm:shape xmlns:r="http://schemas.openxmlformats.org/officeDocument/2006/relationships" type="rightArrow" r:blip="" zOrderOff="-2">
                <dgm:adjLst>
                  <dgm:adj idx="1" val="0.75"/>
                </dgm:adjLst>
              </dgm:shape>
            </dgm:if>
            <dgm:else name="Name10">
              <dgm:shape xmlns:r="http://schemas.openxmlformats.org/officeDocument/2006/relationships" rot="180" type="rightArrow" r:blip="" zOrderOff="-2">
                <dgm:adjLst>
                  <dgm:adj idx="1" val="0.75"/>
                </dgm:adjLst>
              </dgm:shape>
            </dgm:else>
          </dgm:choose>
          <dgm:presOf axis="des" ptType="node"/>
          <dgm:constrLst>
            <dgm:constr type="secFontSz" refType="primFontSz"/>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dgm:forEach name="Name11" axis="followSib" ptType="sibTrans" cnt="1">
        <dgm:layoutNode name="spacing">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B7A0BA-7924-4924-8705-0DE24451DB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5</Pages>
  <Words>1522</Words>
  <Characters>8681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NMCI</Company>
  <LinksUpToDate>false</LinksUpToDate>
  <CharactersWithSpaces>10183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 Zummeren Dr. James I</dc:creator>
  <cp:lastModifiedBy>Montgomery CTR Gary W US</cp:lastModifiedBy>
  <cp:revision>112</cp:revision>
  <cp:lastPrinted>2018-11-20T17:23:00Z</cp:lastPrinted>
  <dcterms:created xsi:type="dcterms:W3CDTF">2025-04-30T12:53:00Z</dcterms:created>
  <dcterms:modified xsi:type="dcterms:W3CDTF">2025-06-16T17:18:00Z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ce42e6-5f70-4400-bc44-85bf7e24cbda_Enabled">
    <vt:lpwstr>true</vt:lpwstr>
  </property>
  <property fmtid="{D5CDD505-2E9C-101B-9397-08002B2CF9AE}" pid="3" name="MSIP_Label_dece42e6-5f70-4400-bc44-85bf7e24cbda_SetDate">
    <vt:lpwstr>2025-06-16T16:55:48Z</vt:lpwstr>
  </property>
  <property fmtid="{D5CDD505-2E9C-101B-9397-08002B2CF9AE}" pid="4" name="MSIP_Label_dece42e6-5f70-4400-bc44-85bf7e24cbda_Method">
    <vt:lpwstr>Standard</vt:lpwstr>
  </property>
  <property fmtid="{D5CDD505-2E9C-101B-9397-08002B2CF9AE}" pid="5" name="MSIP_Label_dece42e6-5f70-4400-bc44-85bf7e24cbda_Name">
    <vt:lpwstr>defa4170-0d19-0005-0004-bc88714345d2</vt:lpwstr>
  </property>
  <property fmtid="{D5CDD505-2E9C-101B-9397-08002B2CF9AE}" pid="6" name="MSIP_Label_dece42e6-5f70-4400-bc44-85bf7e24cbda_SiteId">
    <vt:lpwstr>94e5a9ba-bbdc-4274-843d-164a71fd8ad3</vt:lpwstr>
  </property>
  <property fmtid="{D5CDD505-2E9C-101B-9397-08002B2CF9AE}" pid="7" name="MSIP_Label_dece42e6-5f70-4400-bc44-85bf7e24cbda_ActionId">
    <vt:lpwstr>b66d959d-1406-476d-8407-f129a1d4e1ea</vt:lpwstr>
  </property>
  <property fmtid="{D5CDD505-2E9C-101B-9397-08002B2CF9AE}" pid="8" name="MSIP_Label_dece42e6-5f70-4400-bc44-85bf7e24cbda_ContentBits">
    <vt:lpwstr>0</vt:lpwstr>
  </property>
  <property fmtid="{D5CDD505-2E9C-101B-9397-08002B2CF9AE}" pid="9" name="MSIP_Label_dece42e6-5f70-4400-bc44-85bf7e24cbda_Tag">
    <vt:lpwstr>10, 3, 0, 1</vt:lpwstr>
  </property>
</Properties>
</file>