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40E94" w14:textId="77777777" w:rsidR="00C07F51" w:rsidRPr="00E34A27" w:rsidRDefault="00C135FA">
      <w:pPr>
        <w:rPr>
          <w:rFonts w:ascii="Times New Roman" w:eastAsia="Times New Roman" w:hAnsi="Times New Roman" w:cs="Times New Roman"/>
          <w:b/>
        </w:rPr>
      </w:pPr>
      <w:r w:rsidRPr="00E34A27">
        <w:rPr>
          <w:rFonts w:ascii="Times New Roman" w:eastAsia="Times New Roman" w:hAnsi="Times New Roman" w:cs="Times New Roman"/>
          <w:b/>
        </w:rPr>
        <w:t>Public Access to Research and Scientific Data</w:t>
      </w:r>
    </w:p>
    <w:p w14:paraId="09B40E95" w14:textId="77777777" w:rsidR="00C07F51" w:rsidRPr="00E34A27" w:rsidRDefault="00C07F51">
      <w:pPr>
        <w:rPr>
          <w:rFonts w:ascii="Times New Roman" w:eastAsia="Times New Roman" w:hAnsi="Times New Roman" w:cs="Times New Roman"/>
        </w:rPr>
      </w:pPr>
    </w:p>
    <w:p w14:paraId="09B40E96"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Functional Lead: Provost</w:t>
      </w:r>
    </w:p>
    <w:p w14:paraId="09B40E97"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Division: Research</w:t>
      </w:r>
    </w:p>
    <w:p w14:paraId="09B40E98"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Responsible Offices: Research, MCU Press</w:t>
      </w:r>
    </w:p>
    <w:p w14:paraId="09B40E99" w14:textId="77777777" w:rsidR="00C07F51" w:rsidRPr="00E34A27" w:rsidRDefault="00C07F51">
      <w:pPr>
        <w:rPr>
          <w:rFonts w:ascii="Times New Roman" w:eastAsia="Times New Roman" w:hAnsi="Times New Roman" w:cs="Times New Roman"/>
        </w:rPr>
      </w:pPr>
    </w:p>
    <w:p w14:paraId="09B40E9A"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 xml:space="preserve">Reference: (a) Office of Science and Technology Policy Memorandum for the Heads of </w:t>
      </w:r>
      <w:r w:rsidRPr="00E34A27">
        <w:rPr>
          <w:rFonts w:ascii="Times New Roman" w:eastAsia="Times New Roman" w:hAnsi="Times New Roman" w:cs="Times New Roman"/>
        </w:rPr>
        <w:br/>
        <w:t xml:space="preserve">                        Executive Departments and Agencies: Ensuring Free, Immediate, and Equitable </w:t>
      </w:r>
      <w:r w:rsidRPr="00E34A27">
        <w:rPr>
          <w:rFonts w:ascii="Times New Roman" w:eastAsia="Times New Roman" w:hAnsi="Times New Roman" w:cs="Times New Roman"/>
        </w:rPr>
        <w:br/>
        <w:t xml:space="preserve">                        Access to Federally Funded Research. 25 August 2022</w:t>
      </w:r>
    </w:p>
    <w:p w14:paraId="09B40E9B"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 xml:space="preserve">                   (b) DoDI 3200.12 DoD Scientific and Technical Information Program (STIP) 2013               </w:t>
      </w:r>
      <w:r w:rsidRPr="00E34A27">
        <w:rPr>
          <w:rFonts w:ascii="Times New Roman" w:eastAsia="Times New Roman" w:hAnsi="Times New Roman" w:cs="Times New Roman"/>
        </w:rPr>
        <w:br/>
        <w:t xml:space="preserve">                     </w:t>
      </w:r>
      <w:proofErr w:type="gramStart"/>
      <w:r w:rsidRPr="00E34A27">
        <w:rPr>
          <w:rFonts w:ascii="Times New Roman" w:eastAsia="Times New Roman" w:hAnsi="Times New Roman" w:cs="Times New Roman"/>
        </w:rPr>
        <w:t xml:space="preserve">   (</w:t>
      </w:r>
      <w:proofErr w:type="gramEnd"/>
      <w:r w:rsidRPr="00E34A27">
        <w:rPr>
          <w:rFonts w:ascii="Times New Roman" w:eastAsia="Times New Roman" w:hAnsi="Times New Roman" w:cs="Times New Roman"/>
        </w:rPr>
        <w:t>17 Dec 2018)</w:t>
      </w:r>
    </w:p>
    <w:p w14:paraId="09B40E9C"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 xml:space="preserve">                   (c) 17 U.S. Code § 105 - Subject matter of copyright: United States Government </w:t>
      </w:r>
      <w:r w:rsidRPr="00E34A27">
        <w:rPr>
          <w:rFonts w:ascii="Times New Roman" w:eastAsia="Times New Roman" w:hAnsi="Times New Roman" w:cs="Times New Roman"/>
        </w:rPr>
        <w:br/>
        <w:t xml:space="preserve">                         works</w:t>
      </w:r>
    </w:p>
    <w:p w14:paraId="09B40E9D"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 xml:space="preserve">                   (d) Marine Corps University Press Public Access Plan</w:t>
      </w:r>
    </w:p>
    <w:p w14:paraId="09B40E9E"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 xml:space="preserve">                   (e) Academic Regulations: Research</w:t>
      </w:r>
    </w:p>
    <w:p w14:paraId="09B40E9F" w14:textId="77777777" w:rsidR="00C07F51" w:rsidRPr="00E34A27" w:rsidRDefault="00C07F51">
      <w:pPr>
        <w:rPr>
          <w:rFonts w:ascii="Times New Roman" w:eastAsia="Times New Roman" w:hAnsi="Times New Roman" w:cs="Times New Roman"/>
        </w:rPr>
      </w:pPr>
    </w:p>
    <w:p w14:paraId="09B40EA0"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 xml:space="preserve">1.  </w:t>
      </w:r>
      <w:r w:rsidRPr="00E34A27">
        <w:rPr>
          <w:rFonts w:ascii="Times New Roman" w:eastAsia="Times New Roman" w:hAnsi="Times New Roman" w:cs="Times New Roman"/>
          <w:u w:val="single"/>
        </w:rPr>
        <w:t>Purpose</w:t>
      </w:r>
      <w:r w:rsidRPr="00E34A27">
        <w:rPr>
          <w:rFonts w:ascii="Times New Roman" w:eastAsia="Times New Roman" w:hAnsi="Times New Roman" w:cs="Times New Roman"/>
        </w:rPr>
        <w:t>: To provide Marine Corps University (MCU) policy and procedures related to ensuring equitable and immediate public access to federally funded research outcomes.</w:t>
      </w:r>
    </w:p>
    <w:p w14:paraId="09B40EA1" w14:textId="77777777" w:rsidR="00C07F51" w:rsidRPr="00E34A27" w:rsidRDefault="00C07F51">
      <w:pPr>
        <w:rPr>
          <w:rFonts w:ascii="Times New Roman" w:eastAsia="Times New Roman" w:hAnsi="Times New Roman" w:cs="Times New Roman"/>
        </w:rPr>
      </w:pPr>
    </w:p>
    <w:p w14:paraId="09B40EA2"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 xml:space="preserve">2. </w:t>
      </w:r>
      <w:r w:rsidRPr="00E34A27">
        <w:rPr>
          <w:rFonts w:ascii="Times New Roman" w:eastAsia="Times New Roman" w:hAnsi="Times New Roman" w:cs="Times New Roman"/>
          <w:u w:val="single"/>
        </w:rPr>
        <w:t>Background</w:t>
      </w:r>
      <w:r w:rsidRPr="00E34A27">
        <w:rPr>
          <w:rFonts w:ascii="Times New Roman" w:eastAsia="Times New Roman" w:hAnsi="Times New Roman" w:cs="Times New Roman"/>
        </w:rPr>
        <w:t xml:space="preserve">: The terms open access and public access refer to the practice of making research reports, publications, and data available to the public without cost or requirement for the user to be a member of an institution holding a subscription to a journal, database, or repository. Within the Department of Defense (DoD), these terms also refer to the practice of ensuring that federally supported or conducted research is available to the public without government log-in credentials. </w:t>
      </w:r>
    </w:p>
    <w:p w14:paraId="09B40EA3" w14:textId="77777777" w:rsidR="00C07F51" w:rsidRPr="00E34A27" w:rsidRDefault="00C07F51">
      <w:pPr>
        <w:rPr>
          <w:rFonts w:ascii="Times New Roman" w:eastAsia="Times New Roman" w:hAnsi="Times New Roman" w:cs="Times New Roman"/>
        </w:rPr>
      </w:pPr>
    </w:p>
    <w:p w14:paraId="09B40EA4"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 xml:space="preserve">Reference (a) requires that organizations spending federal funds on research make research outcomes, such as publications and datasets available to the public without embargo periods, subject to certain limitations described below. It also directs DoD organizations to take actions to maximize equitable access, such as ensuring that materials are available in machine readable format. These requirements are not limited to research outcomes from expenditures of formal Research, Development, Test, and Evaluation funds. They include outcomes from other federal funds that support research or salaries of federal employees conducting research. Reference (b) includes similar requirements to post research reports, publications, and datasets from scientific and technology research on the Defense Technical Information Center (DTIC) portal. </w:t>
      </w:r>
    </w:p>
    <w:p w14:paraId="09B40EA5" w14:textId="77777777" w:rsidR="00C07F51" w:rsidRPr="00E34A27" w:rsidRDefault="00C07F51">
      <w:pPr>
        <w:rPr>
          <w:rFonts w:ascii="Times New Roman" w:eastAsia="Times New Roman" w:hAnsi="Times New Roman" w:cs="Times New Roman"/>
        </w:rPr>
      </w:pPr>
    </w:p>
    <w:p w14:paraId="09B40EA6"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Scholarly publication encompasses a large number of activities with options and constraints that vary based on publication type and venue. Additionally, expectations and standards vary across scholarly disciplines. MCU’s faculty, staff, and students are expected to exercise judgment in balancing the requirement to facilitate immediate, equitable public access to federally funded research with the research and publication requirements associated with their positions and MCU’s missions.</w:t>
      </w:r>
    </w:p>
    <w:p w14:paraId="09B40EA7" w14:textId="77777777" w:rsidR="00C07F51" w:rsidRPr="00E34A27" w:rsidRDefault="00C07F51">
      <w:pPr>
        <w:rPr>
          <w:rFonts w:ascii="Times New Roman" w:eastAsia="Times New Roman" w:hAnsi="Times New Roman" w:cs="Times New Roman"/>
        </w:rPr>
      </w:pPr>
    </w:p>
    <w:p w14:paraId="09B40EA8"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 xml:space="preserve">3. </w:t>
      </w:r>
      <w:r w:rsidRPr="00E34A27">
        <w:rPr>
          <w:rFonts w:ascii="Times New Roman" w:eastAsia="Times New Roman" w:hAnsi="Times New Roman" w:cs="Times New Roman"/>
          <w:u w:val="single"/>
        </w:rPr>
        <w:t>Policy</w:t>
      </w:r>
      <w:r w:rsidRPr="00E34A27">
        <w:rPr>
          <w:rFonts w:ascii="Times New Roman" w:eastAsia="Times New Roman" w:hAnsi="Times New Roman" w:cs="Times New Roman"/>
        </w:rPr>
        <w:t xml:space="preserve"> </w:t>
      </w:r>
    </w:p>
    <w:p w14:paraId="09B40EA9" w14:textId="77777777" w:rsidR="00C07F51" w:rsidRPr="00E34A27" w:rsidRDefault="00C07F51">
      <w:pPr>
        <w:rPr>
          <w:rFonts w:ascii="Times New Roman" w:eastAsia="Times New Roman" w:hAnsi="Times New Roman" w:cs="Times New Roman"/>
        </w:rPr>
      </w:pPr>
    </w:p>
    <w:p w14:paraId="09B40EAA"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a. General</w:t>
      </w:r>
    </w:p>
    <w:p w14:paraId="09B40EAB"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lastRenderedPageBreak/>
        <w:t xml:space="preserve">i. To the maximum extent possible, MCU’s faculty, staff, and students (collectively referred to below as MCU researchers) will ensure that the public has access to research outcomes produced using federal funds and that access is provided without embargo periods. This requirement includes reports, publications, and scientific data (collectively referred to below as research outcomes), subject to the limitations described below. </w:t>
      </w:r>
    </w:p>
    <w:p w14:paraId="09B40EAC" w14:textId="77777777" w:rsidR="00C07F51" w:rsidRPr="00E34A27" w:rsidRDefault="00C07F51">
      <w:pPr>
        <w:rPr>
          <w:rFonts w:ascii="Times New Roman" w:eastAsia="Times New Roman" w:hAnsi="Times New Roman" w:cs="Times New Roman"/>
        </w:rPr>
      </w:pPr>
    </w:p>
    <w:p w14:paraId="09B40EAD"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 xml:space="preserve">ii. MCU researchers will follow applicable laws and policies that require the protection of certain types of data, including the protection of data from human </w:t>
      </w:r>
      <w:proofErr w:type="gramStart"/>
      <w:r w:rsidRPr="00E34A27">
        <w:rPr>
          <w:rFonts w:ascii="Times New Roman" w:eastAsia="Times New Roman" w:hAnsi="Times New Roman" w:cs="Times New Roman"/>
        </w:rPr>
        <w:t>subjects</w:t>
      </w:r>
      <w:proofErr w:type="gramEnd"/>
      <w:r w:rsidRPr="00E34A27">
        <w:rPr>
          <w:rFonts w:ascii="Times New Roman" w:eastAsia="Times New Roman" w:hAnsi="Times New Roman" w:cs="Times New Roman"/>
        </w:rPr>
        <w:t xml:space="preserve"> research.</w:t>
      </w:r>
    </w:p>
    <w:p w14:paraId="09B40EAE" w14:textId="77777777" w:rsidR="00C07F51" w:rsidRPr="00E34A27" w:rsidRDefault="00C07F51">
      <w:pPr>
        <w:rPr>
          <w:rFonts w:ascii="Times New Roman" w:eastAsia="Times New Roman" w:hAnsi="Times New Roman" w:cs="Times New Roman"/>
        </w:rPr>
      </w:pPr>
    </w:p>
    <w:p w14:paraId="09B40EAF"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iii. This policy applies to:</w:t>
      </w:r>
    </w:p>
    <w:p w14:paraId="09B40EB0" w14:textId="77777777" w:rsidR="00C07F51" w:rsidRPr="00E34A27" w:rsidRDefault="00C07F51">
      <w:pPr>
        <w:rPr>
          <w:rFonts w:ascii="Times New Roman" w:eastAsia="Times New Roman" w:hAnsi="Times New Roman" w:cs="Times New Roman"/>
        </w:rPr>
      </w:pPr>
    </w:p>
    <w:p w14:paraId="09B40EB1" w14:textId="77777777" w:rsidR="00C07F51" w:rsidRPr="00E34A27" w:rsidRDefault="00C135FA">
      <w:pPr>
        <w:numPr>
          <w:ilvl w:val="0"/>
          <w:numId w:val="2"/>
        </w:numPr>
        <w:pBdr>
          <w:top w:val="nil"/>
          <w:left w:val="nil"/>
          <w:bottom w:val="nil"/>
          <w:right w:val="nil"/>
          <w:between w:val="nil"/>
        </w:pBdr>
        <w:rPr>
          <w:rFonts w:ascii="Times New Roman" w:eastAsia="Times New Roman" w:hAnsi="Times New Roman" w:cs="Times New Roman"/>
        </w:rPr>
      </w:pPr>
      <w:r w:rsidRPr="00E34A27">
        <w:rPr>
          <w:rFonts w:ascii="Times New Roman" w:eastAsia="Times New Roman" w:hAnsi="Times New Roman" w:cs="Times New Roman"/>
          <w:color w:val="000000"/>
        </w:rPr>
        <w:t xml:space="preserve">research outcomes by a single or multiple MCU researchers, </w:t>
      </w:r>
    </w:p>
    <w:p w14:paraId="09B40EB2" w14:textId="5D873B47" w:rsidR="00C07F51" w:rsidRPr="00E34A27" w:rsidRDefault="00C135FA">
      <w:pPr>
        <w:numPr>
          <w:ilvl w:val="0"/>
          <w:numId w:val="2"/>
        </w:numPr>
        <w:pBdr>
          <w:top w:val="nil"/>
          <w:left w:val="nil"/>
          <w:bottom w:val="nil"/>
          <w:right w:val="nil"/>
          <w:between w:val="nil"/>
        </w:pBdr>
        <w:rPr>
          <w:rFonts w:ascii="Times New Roman" w:eastAsia="Times New Roman" w:hAnsi="Times New Roman" w:cs="Times New Roman"/>
        </w:rPr>
      </w:pPr>
      <w:r w:rsidRPr="00E34A27">
        <w:rPr>
          <w:rFonts w:ascii="Times New Roman" w:eastAsia="Times New Roman" w:hAnsi="Times New Roman" w:cs="Times New Roman"/>
          <w:color w:val="000000"/>
        </w:rPr>
        <w:t>research outcomes in which an MCU researcher is a co-investigator or co-author with a research</w:t>
      </w:r>
      <w:r w:rsidR="00AF2AF3" w:rsidRPr="00E34A27">
        <w:rPr>
          <w:rFonts w:ascii="Times New Roman" w:eastAsia="Times New Roman" w:hAnsi="Times New Roman" w:cs="Times New Roman"/>
          <w:color w:val="000000"/>
        </w:rPr>
        <w:t>er</w:t>
      </w:r>
      <w:r w:rsidRPr="00E34A27">
        <w:rPr>
          <w:rFonts w:ascii="Times New Roman" w:eastAsia="Times New Roman" w:hAnsi="Times New Roman" w:cs="Times New Roman"/>
          <w:color w:val="000000"/>
        </w:rPr>
        <w:t xml:space="preserve"> or author from outside MCU,</w:t>
      </w:r>
    </w:p>
    <w:p w14:paraId="09B40EB3" w14:textId="77777777" w:rsidR="00C07F51" w:rsidRPr="00E34A27" w:rsidRDefault="00C135FA">
      <w:pPr>
        <w:numPr>
          <w:ilvl w:val="0"/>
          <w:numId w:val="2"/>
        </w:numPr>
        <w:pBdr>
          <w:top w:val="nil"/>
          <w:left w:val="nil"/>
          <w:bottom w:val="nil"/>
          <w:right w:val="nil"/>
          <w:between w:val="nil"/>
        </w:pBdr>
        <w:rPr>
          <w:rFonts w:ascii="Times New Roman" w:eastAsia="Times New Roman" w:hAnsi="Times New Roman" w:cs="Times New Roman"/>
        </w:rPr>
      </w:pPr>
      <w:r w:rsidRPr="00E34A27">
        <w:rPr>
          <w:rFonts w:ascii="Times New Roman" w:eastAsia="Times New Roman" w:hAnsi="Times New Roman" w:cs="Times New Roman"/>
          <w:color w:val="000000"/>
        </w:rPr>
        <w:t>contributions by MCU researchers to works authored or edited by others, such as edited volumes, chapters in edited volumes, and conference proceedings,</w:t>
      </w:r>
    </w:p>
    <w:p w14:paraId="09B40EB4" w14:textId="77777777" w:rsidR="00C07F51" w:rsidRPr="00E34A27" w:rsidRDefault="00C135FA">
      <w:pPr>
        <w:numPr>
          <w:ilvl w:val="0"/>
          <w:numId w:val="2"/>
        </w:numPr>
        <w:pBdr>
          <w:top w:val="nil"/>
          <w:left w:val="nil"/>
          <w:bottom w:val="nil"/>
          <w:right w:val="nil"/>
          <w:between w:val="nil"/>
        </w:pBdr>
        <w:rPr>
          <w:rFonts w:ascii="Times New Roman" w:eastAsia="Times New Roman" w:hAnsi="Times New Roman" w:cs="Times New Roman"/>
        </w:rPr>
      </w:pPr>
      <w:r w:rsidRPr="00E34A27">
        <w:rPr>
          <w:rFonts w:ascii="Times New Roman" w:eastAsia="Times New Roman" w:hAnsi="Times New Roman" w:cs="Times New Roman"/>
          <w:color w:val="000000"/>
        </w:rPr>
        <w:t>research outcomes produced by researchers from outside MCU if the research was funded by MCU, including research conducted by contractors.</w:t>
      </w:r>
    </w:p>
    <w:p w14:paraId="09B40EB5" w14:textId="77777777" w:rsidR="00C07F51" w:rsidRPr="00E34A27" w:rsidRDefault="00C07F51">
      <w:pPr>
        <w:pBdr>
          <w:top w:val="nil"/>
          <w:left w:val="nil"/>
          <w:bottom w:val="nil"/>
          <w:right w:val="nil"/>
          <w:between w:val="nil"/>
        </w:pBdr>
        <w:ind w:left="720"/>
        <w:rPr>
          <w:rFonts w:ascii="Times New Roman" w:eastAsia="Times New Roman" w:hAnsi="Times New Roman" w:cs="Times New Roman"/>
        </w:rPr>
      </w:pPr>
    </w:p>
    <w:p w14:paraId="09B40EB6"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 xml:space="preserve">vi. This policy does not apply to internal reports and datasets developed through research conducted solely for the purposes of MCU’s internal institutional effectiveness activities or program assessment. </w:t>
      </w:r>
    </w:p>
    <w:p w14:paraId="09B40EB7" w14:textId="77777777" w:rsidR="00C07F51" w:rsidRPr="00E34A27" w:rsidRDefault="00C07F51">
      <w:pPr>
        <w:rPr>
          <w:rFonts w:ascii="Times New Roman" w:eastAsia="Times New Roman" w:hAnsi="Times New Roman" w:cs="Times New Roman"/>
        </w:rPr>
      </w:pPr>
    </w:p>
    <w:p w14:paraId="09B40EB8"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b. Digital Persistent Identifiers (DPI) for MCU Researchers</w:t>
      </w:r>
    </w:p>
    <w:p w14:paraId="09B40EB9" w14:textId="77777777" w:rsidR="00C07F51" w:rsidRPr="00E34A27" w:rsidRDefault="00C07F51">
      <w:pPr>
        <w:rPr>
          <w:rFonts w:ascii="Times New Roman" w:eastAsia="Times New Roman" w:hAnsi="Times New Roman" w:cs="Times New Roman"/>
        </w:rPr>
      </w:pPr>
    </w:p>
    <w:p w14:paraId="09B40EBA"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 xml:space="preserve">i. MCU faculty and staff intending to publish research outcomes will obtain a DPI. MCU will not dictate which DPI service to use. However, one commonly accepted DPI option is Open Researcher and Contributor Identifiers (ORCID). </w:t>
      </w:r>
    </w:p>
    <w:p w14:paraId="09B40EBB" w14:textId="77777777" w:rsidR="00C07F51" w:rsidRPr="00E34A27" w:rsidRDefault="00C07F51">
      <w:pPr>
        <w:rPr>
          <w:rFonts w:ascii="Times New Roman" w:eastAsia="Times New Roman" w:hAnsi="Times New Roman" w:cs="Times New Roman"/>
        </w:rPr>
      </w:pPr>
    </w:p>
    <w:p w14:paraId="09B40EBC"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ii. MCU students are not required to obtain DPIs.</w:t>
      </w:r>
    </w:p>
    <w:p w14:paraId="09B40EBD" w14:textId="77777777" w:rsidR="00C07F51" w:rsidRPr="00E34A27" w:rsidRDefault="00C07F51">
      <w:pPr>
        <w:rPr>
          <w:rFonts w:ascii="Times New Roman" w:eastAsia="Times New Roman" w:hAnsi="Times New Roman" w:cs="Times New Roman"/>
        </w:rPr>
      </w:pPr>
    </w:p>
    <w:p w14:paraId="09B40EBE"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c. Equitable Access and Transparency</w:t>
      </w:r>
    </w:p>
    <w:p w14:paraId="09B40EBF" w14:textId="77777777" w:rsidR="00C07F51" w:rsidRPr="00E34A27" w:rsidRDefault="00C07F51">
      <w:pPr>
        <w:rPr>
          <w:rFonts w:ascii="Times New Roman" w:eastAsia="Times New Roman" w:hAnsi="Times New Roman" w:cs="Times New Roman"/>
        </w:rPr>
      </w:pPr>
    </w:p>
    <w:p w14:paraId="09B40EC0"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i. To facilitate equitable access, including accessibility through assistive devices, research outcomes made available to the public will be in machine readable formats, such as word documents and pdfs.</w:t>
      </w:r>
    </w:p>
    <w:p w14:paraId="09B40EC1" w14:textId="77777777" w:rsidR="00C07F51" w:rsidRPr="00E34A27" w:rsidRDefault="00C07F51">
      <w:pPr>
        <w:rPr>
          <w:rFonts w:ascii="Times New Roman" w:eastAsia="Times New Roman" w:hAnsi="Times New Roman" w:cs="Times New Roman"/>
        </w:rPr>
      </w:pPr>
    </w:p>
    <w:p w14:paraId="09B40EC2" w14:textId="77777777" w:rsidR="00C07F51" w:rsidRPr="00E34A27" w:rsidRDefault="00C135FA">
      <w:pPr>
        <w:numPr>
          <w:ilvl w:val="0"/>
          <w:numId w:val="4"/>
        </w:numPr>
        <w:pBdr>
          <w:top w:val="nil"/>
          <w:left w:val="nil"/>
          <w:bottom w:val="nil"/>
          <w:right w:val="nil"/>
          <w:between w:val="nil"/>
        </w:pBdr>
        <w:rPr>
          <w:rFonts w:ascii="Times New Roman" w:eastAsia="Times New Roman" w:hAnsi="Times New Roman" w:cs="Times New Roman"/>
          <w:color w:val="000000"/>
        </w:rPr>
      </w:pPr>
      <w:r w:rsidRPr="00E34A27">
        <w:rPr>
          <w:rFonts w:ascii="Times New Roman" w:eastAsia="Times New Roman" w:hAnsi="Times New Roman" w:cs="Times New Roman"/>
          <w:color w:val="000000"/>
        </w:rPr>
        <w:t xml:space="preserve">Documents that have been scanned must be accompanied by a version converted to machine readable format using optical character recognition software, which is included in commonly available pdf software. </w:t>
      </w:r>
    </w:p>
    <w:p w14:paraId="09B40EC3" w14:textId="77777777" w:rsidR="00C07F51" w:rsidRPr="00E34A27" w:rsidRDefault="00C135FA">
      <w:pPr>
        <w:numPr>
          <w:ilvl w:val="0"/>
          <w:numId w:val="4"/>
        </w:numPr>
        <w:pBdr>
          <w:top w:val="nil"/>
          <w:left w:val="nil"/>
          <w:bottom w:val="nil"/>
          <w:right w:val="nil"/>
          <w:between w:val="nil"/>
        </w:pBdr>
        <w:rPr>
          <w:rFonts w:ascii="Times New Roman" w:eastAsia="Times New Roman" w:hAnsi="Times New Roman" w:cs="Times New Roman"/>
          <w:color w:val="000000"/>
        </w:rPr>
      </w:pPr>
      <w:r w:rsidRPr="00E34A27">
        <w:rPr>
          <w:rFonts w:ascii="Times New Roman" w:eastAsia="Times New Roman" w:hAnsi="Times New Roman" w:cs="Times New Roman"/>
          <w:color w:val="000000"/>
        </w:rPr>
        <w:t xml:space="preserve">As needed, data may be made available in formats appropriate for use, such as xml, xlsx, or JSON. </w:t>
      </w:r>
    </w:p>
    <w:p w14:paraId="09B40EC4" w14:textId="77777777" w:rsidR="00C07F51" w:rsidRPr="00E34A27" w:rsidRDefault="00C135FA">
      <w:pPr>
        <w:numPr>
          <w:ilvl w:val="0"/>
          <w:numId w:val="4"/>
        </w:numPr>
        <w:pBdr>
          <w:top w:val="nil"/>
          <w:left w:val="nil"/>
          <w:bottom w:val="nil"/>
          <w:right w:val="nil"/>
          <w:between w:val="nil"/>
        </w:pBdr>
        <w:rPr>
          <w:rFonts w:ascii="Times New Roman" w:eastAsia="Times New Roman" w:hAnsi="Times New Roman" w:cs="Times New Roman"/>
          <w:color w:val="000000"/>
        </w:rPr>
      </w:pPr>
      <w:r w:rsidRPr="00E34A27">
        <w:rPr>
          <w:rFonts w:ascii="Times New Roman" w:eastAsia="Times New Roman" w:hAnsi="Times New Roman" w:cs="Times New Roman"/>
          <w:color w:val="000000"/>
        </w:rPr>
        <w:t>When a dataset includes files that cannot be made machine readable, such as images, audio recordings, or video recordings, the researcher will include a data description in machine readable format.</w:t>
      </w:r>
    </w:p>
    <w:p w14:paraId="09B40EC5" w14:textId="77777777" w:rsidR="00C07F51" w:rsidRPr="00E34A27" w:rsidRDefault="00C07F51">
      <w:pPr>
        <w:rPr>
          <w:rFonts w:ascii="Times New Roman" w:eastAsia="Times New Roman" w:hAnsi="Times New Roman" w:cs="Times New Roman"/>
        </w:rPr>
      </w:pPr>
    </w:p>
    <w:p w14:paraId="09B40EC6"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lastRenderedPageBreak/>
        <w:t xml:space="preserve">ii. To facilitate transparency, to the maximum extent allowed by the publisher or repository, publications and datasets will include information in the text or metadata regarding: </w:t>
      </w:r>
    </w:p>
    <w:p w14:paraId="09B40EC7" w14:textId="77777777" w:rsidR="00C07F51" w:rsidRPr="00E34A27" w:rsidRDefault="00C07F51">
      <w:pPr>
        <w:rPr>
          <w:rFonts w:ascii="Times New Roman" w:eastAsia="Times New Roman" w:hAnsi="Times New Roman" w:cs="Times New Roman"/>
        </w:rPr>
      </w:pPr>
    </w:p>
    <w:p w14:paraId="09B40EC8" w14:textId="77777777" w:rsidR="00C07F51" w:rsidRPr="00E34A27" w:rsidRDefault="00C135FA">
      <w:pPr>
        <w:numPr>
          <w:ilvl w:val="0"/>
          <w:numId w:val="1"/>
        </w:numPr>
        <w:pBdr>
          <w:top w:val="nil"/>
          <w:left w:val="nil"/>
          <w:bottom w:val="nil"/>
          <w:right w:val="nil"/>
          <w:between w:val="nil"/>
        </w:pBdr>
        <w:rPr>
          <w:rFonts w:ascii="Times New Roman" w:eastAsia="Times New Roman" w:hAnsi="Times New Roman" w:cs="Times New Roman"/>
        </w:rPr>
      </w:pPr>
      <w:r w:rsidRPr="00E34A27">
        <w:rPr>
          <w:rFonts w:ascii="Times New Roman" w:eastAsia="Times New Roman" w:hAnsi="Times New Roman" w:cs="Times New Roman"/>
          <w:color w:val="000000"/>
        </w:rPr>
        <w:t>Funding source(s)</w:t>
      </w:r>
    </w:p>
    <w:p w14:paraId="09B40EC9" w14:textId="77777777" w:rsidR="00C07F51" w:rsidRPr="00E34A27" w:rsidRDefault="00C135FA">
      <w:pPr>
        <w:numPr>
          <w:ilvl w:val="0"/>
          <w:numId w:val="1"/>
        </w:numPr>
        <w:pBdr>
          <w:top w:val="nil"/>
          <w:left w:val="nil"/>
          <w:bottom w:val="nil"/>
          <w:right w:val="nil"/>
          <w:between w:val="nil"/>
        </w:pBdr>
        <w:rPr>
          <w:rFonts w:ascii="Times New Roman" w:eastAsia="Times New Roman" w:hAnsi="Times New Roman" w:cs="Times New Roman"/>
        </w:rPr>
      </w:pPr>
      <w:r w:rsidRPr="00E34A27">
        <w:rPr>
          <w:rFonts w:ascii="Times New Roman" w:eastAsia="Times New Roman" w:hAnsi="Times New Roman" w:cs="Times New Roman"/>
          <w:color w:val="000000"/>
        </w:rPr>
        <w:t>Author name(s), affiliation(s), and digital persistent identifier(s)</w:t>
      </w:r>
    </w:p>
    <w:p w14:paraId="09B40ECA" w14:textId="77777777" w:rsidR="00C07F51" w:rsidRPr="00E34A27" w:rsidRDefault="00C135FA">
      <w:pPr>
        <w:numPr>
          <w:ilvl w:val="0"/>
          <w:numId w:val="1"/>
        </w:numPr>
        <w:pBdr>
          <w:top w:val="nil"/>
          <w:left w:val="nil"/>
          <w:bottom w:val="nil"/>
          <w:right w:val="nil"/>
          <w:between w:val="nil"/>
        </w:pBdr>
        <w:rPr>
          <w:rFonts w:ascii="Times New Roman" w:eastAsia="Times New Roman" w:hAnsi="Times New Roman" w:cs="Times New Roman"/>
        </w:rPr>
      </w:pPr>
      <w:r w:rsidRPr="00E34A27">
        <w:rPr>
          <w:rFonts w:ascii="Times New Roman" w:eastAsia="Times New Roman" w:hAnsi="Times New Roman" w:cs="Times New Roman"/>
          <w:color w:val="000000"/>
        </w:rPr>
        <w:t xml:space="preserve">Whether or not the publication was peer reviewed. </w:t>
      </w:r>
    </w:p>
    <w:p w14:paraId="09B40ECB" w14:textId="77777777" w:rsidR="00C07F51" w:rsidRPr="00E34A27" w:rsidRDefault="00C07F51">
      <w:pPr>
        <w:rPr>
          <w:rFonts w:ascii="Times New Roman" w:eastAsia="Times New Roman" w:hAnsi="Times New Roman" w:cs="Times New Roman"/>
        </w:rPr>
      </w:pPr>
    </w:p>
    <w:p w14:paraId="09B40ECC"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 xml:space="preserve">iii. For research that was reviewed by an Institutional Review Board (IRB), the publication or dataset will include information on the IRB’s determination and, if applicable, the protocol number and name of the principal investigator. This information may be included in the text or metadata. </w:t>
      </w:r>
    </w:p>
    <w:p w14:paraId="09B40ECD" w14:textId="77777777" w:rsidR="00C07F51" w:rsidRPr="00E34A27" w:rsidRDefault="00C07F51">
      <w:pPr>
        <w:rPr>
          <w:rFonts w:ascii="Times New Roman" w:eastAsia="Times New Roman" w:hAnsi="Times New Roman" w:cs="Times New Roman"/>
        </w:rPr>
      </w:pPr>
    </w:p>
    <w:p w14:paraId="09B40ECE"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d. Uncopyrighted Publications by MCU Researchers</w:t>
      </w:r>
    </w:p>
    <w:p w14:paraId="09B40ECF" w14:textId="77777777" w:rsidR="00C07F51" w:rsidRPr="00E34A27" w:rsidRDefault="00C07F51">
      <w:pPr>
        <w:rPr>
          <w:rFonts w:ascii="Times New Roman" w:eastAsia="Times New Roman" w:hAnsi="Times New Roman" w:cs="Times New Roman"/>
        </w:rPr>
      </w:pPr>
    </w:p>
    <w:p w14:paraId="09B40ED0"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i. Uncopyrighted publications will be made available to the public without embargo periods through one or more of the following means:</w:t>
      </w:r>
    </w:p>
    <w:p w14:paraId="09B40ED1" w14:textId="77777777" w:rsidR="00C07F51" w:rsidRPr="00E34A27" w:rsidRDefault="00C07F51">
      <w:pPr>
        <w:rPr>
          <w:rFonts w:ascii="Times New Roman" w:eastAsia="Times New Roman" w:hAnsi="Times New Roman" w:cs="Times New Roman"/>
        </w:rPr>
      </w:pPr>
    </w:p>
    <w:p w14:paraId="09B40ED2" w14:textId="77777777" w:rsidR="00C07F51" w:rsidRPr="00E34A27" w:rsidRDefault="00C135FA">
      <w:pPr>
        <w:numPr>
          <w:ilvl w:val="0"/>
          <w:numId w:val="5"/>
        </w:numPr>
        <w:pBdr>
          <w:top w:val="nil"/>
          <w:left w:val="nil"/>
          <w:bottom w:val="nil"/>
          <w:right w:val="nil"/>
          <w:between w:val="nil"/>
        </w:pBdr>
        <w:rPr>
          <w:rFonts w:ascii="Times New Roman" w:eastAsia="Times New Roman" w:hAnsi="Times New Roman" w:cs="Times New Roman"/>
        </w:rPr>
      </w:pPr>
      <w:r w:rsidRPr="00E34A27">
        <w:rPr>
          <w:rFonts w:ascii="Times New Roman" w:eastAsia="Times New Roman" w:hAnsi="Times New Roman" w:cs="Times New Roman"/>
          <w:color w:val="000000"/>
        </w:rPr>
        <w:t>The publisher’s website, if the full publication will be immediately available to the public without cost</w:t>
      </w:r>
    </w:p>
    <w:p w14:paraId="09B40ED3" w14:textId="77777777" w:rsidR="00C07F51" w:rsidRPr="00E34A27" w:rsidRDefault="00C135FA">
      <w:pPr>
        <w:numPr>
          <w:ilvl w:val="0"/>
          <w:numId w:val="5"/>
        </w:numPr>
        <w:pBdr>
          <w:top w:val="nil"/>
          <w:left w:val="nil"/>
          <w:bottom w:val="nil"/>
          <w:right w:val="nil"/>
          <w:between w:val="nil"/>
        </w:pBdr>
        <w:rPr>
          <w:rFonts w:ascii="Times New Roman" w:eastAsia="Times New Roman" w:hAnsi="Times New Roman" w:cs="Times New Roman"/>
        </w:rPr>
      </w:pPr>
      <w:r w:rsidRPr="00E34A27">
        <w:rPr>
          <w:rFonts w:ascii="Times New Roman" w:eastAsia="Times New Roman" w:hAnsi="Times New Roman" w:cs="Times New Roman"/>
          <w:color w:val="000000"/>
        </w:rPr>
        <w:t>One of more of MCU public websites (such as the main university public site or public sites of History Division, museum, or Library of the Marine Corps)</w:t>
      </w:r>
    </w:p>
    <w:p w14:paraId="09B40ED4" w14:textId="77777777" w:rsidR="00C07F51" w:rsidRPr="00E34A27" w:rsidRDefault="00C135FA">
      <w:pPr>
        <w:numPr>
          <w:ilvl w:val="0"/>
          <w:numId w:val="5"/>
        </w:numPr>
        <w:pBdr>
          <w:top w:val="nil"/>
          <w:left w:val="nil"/>
          <w:bottom w:val="nil"/>
          <w:right w:val="nil"/>
          <w:between w:val="nil"/>
        </w:pBdr>
        <w:rPr>
          <w:rFonts w:ascii="Times New Roman" w:eastAsia="Times New Roman" w:hAnsi="Times New Roman" w:cs="Times New Roman"/>
        </w:rPr>
      </w:pPr>
      <w:r w:rsidRPr="00E34A27">
        <w:rPr>
          <w:rFonts w:ascii="Times New Roman" w:eastAsia="Times New Roman" w:hAnsi="Times New Roman" w:cs="Times New Roman"/>
          <w:color w:val="000000"/>
        </w:rPr>
        <w:t>The publicly accessible DTIC portal</w:t>
      </w:r>
    </w:p>
    <w:p w14:paraId="09B40ED5" w14:textId="77777777" w:rsidR="00C07F51" w:rsidRPr="00E34A27" w:rsidRDefault="00C135FA">
      <w:pPr>
        <w:numPr>
          <w:ilvl w:val="0"/>
          <w:numId w:val="5"/>
        </w:numPr>
        <w:pBdr>
          <w:top w:val="nil"/>
          <w:left w:val="nil"/>
          <w:bottom w:val="nil"/>
          <w:right w:val="nil"/>
          <w:between w:val="nil"/>
        </w:pBdr>
        <w:rPr>
          <w:rFonts w:ascii="Times New Roman" w:eastAsia="Times New Roman" w:hAnsi="Times New Roman" w:cs="Times New Roman"/>
        </w:rPr>
      </w:pPr>
      <w:r w:rsidRPr="00E34A27">
        <w:rPr>
          <w:rFonts w:ascii="Times New Roman" w:eastAsia="Times New Roman" w:hAnsi="Times New Roman" w:cs="Times New Roman"/>
          <w:color w:val="000000"/>
        </w:rPr>
        <w:t xml:space="preserve">Other publicly accessible repositories. </w:t>
      </w:r>
    </w:p>
    <w:p w14:paraId="09B40ED6" w14:textId="77777777" w:rsidR="00C07F51" w:rsidRPr="00E34A27" w:rsidRDefault="00C07F51">
      <w:pPr>
        <w:pBdr>
          <w:top w:val="nil"/>
          <w:left w:val="nil"/>
          <w:bottom w:val="nil"/>
          <w:right w:val="nil"/>
          <w:between w:val="nil"/>
        </w:pBdr>
        <w:ind w:left="720"/>
        <w:rPr>
          <w:rFonts w:ascii="Times New Roman" w:eastAsia="Times New Roman" w:hAnsi="Times New Roman" w:cs="Times New Roman"/>
          <w:color w:val="000000"/>
        </w:rPr>
      </w:pPr>
    </w:p>
    <w:p w14:paraId="09B40ED7"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 xml:space="preserve">ii. When research outcomes will be released through a publisher, MCU researchers will request that a digital persistent identifier such as a DOI be assigned to their publication. </w:t>
      </w:r>
    </w:p>
    <w:p w14:paraId="09B40ED8" w14:textId="77777777" w:rsidR="00C07F51" w:rsidRPr="00E34A27" w:rsidRDefault="00C07F51">
      <w:pPr>
        <w:rPr>
          <w:rFonts w:ascii="Times New Roman" w:eastAsia="Times New Roman" w:hAnsi="Times New Roman" w:cs="Times New Roman"/>
        </w:rPr>
      </w:pPr>
    </w:p>
    <w:p w14:paraId="09B40ED9"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e. Copyrighted Books by Civilian Faculty</w:t>
      </w:r>
    </w:p>
    <w:p w14:paraId="09B40EDA" w14:textId="77777777" w:rsidR="00C07F51" w:rsidRPr="00E34A27" w:rsidRDefault="00C07F51">
      <w:pPr>
        <w:rPr>
          <w:rFonts w:ascii="Times New Roman" w:eastAsia="Times New Roman" w:hAnsi="Times New Roman" w:cs="Times New Roman"/>
        </w:rPr>
      </w:pPr>
    </w:p>
    <w:p w14:paraId="09B40EDB" w14:textId="4FE80685"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Per Reference (c)</w:t>
      </w:r>
      <w:r w:rsidR="009A6531" w:rsidRPr="00E34A27">
        <w:rPr>
          <w:rFonts w:ascii="Times New Roman" w:eastAsia="Times New Roman" w:hAnsi="Times New Roman" w:cs="Times New Roman"/>
        </w:rPr>
        <w:t>,</w:t>
      </w:r>
      <w:r w:rsidRPr="00E34A27">
        <w:rPr>
          <w:rFonts w:ascii="Times New Roman" w:eastAsia="Times New Roman" w:hAnsi="Times New Roman" w:cs="Times New Roman"/>
        </w:rPr>
        <w:t xml:space="preserve"> MCU’s civilian faculty may hold copyright to certain scholarly works developed using government funding, including books. Reference (a) defines scholarly publication as follows: “scholarly publications always include peer-reviewed research articles or final manuscripts published in scholarly journals, and may include peer-reviewed book chapters, editorials, and peer-reviewed conference proceedings published in other scholarly outlets that result from federally funded research.” In accordance with this definition, there is no requirement for copyrighted books by civilian faculty to be made publicly accessible. </w:t>
      </w:r>
    </w:p>
    <w:p w14:paraId="09B40EDC" w14:textId="77777777" w:rsidR="00C07F51" w:rsidRPr="00E34A27" w:rsidRDefault="00C07F51">
      <w:pPr>
        <w:rPr>
          <w:rFonts w:ascii="Times New Roman" w:eastAsia="Times New Roman" w:hAnsi="Times New Roman" w:cs="Times New Roman"/>
        </w:rPr>
      </w:pPr>
    </w:p>
    <w:p w14:paraId="09B40EDD"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f. Other Copyrighted Publications by Civilian Faculty</w:t>
      </w:r>
    </w:p>
    <w:p w14:paraId="09B40EDE" w14:textId="77777777" w:rsidR="00C07F51" w:rsidRPr="00E34A27" w:rsidRDefault="00C07F51">
      <w:pPr>
        <w:rPr>
          <w:rFonts w:ascii="Times New Roman" w:eastAsia="Times New Roman" w:hAnsi="Times New Roman" w:cs="Times New Roman"/>
        </w:rPr>
      </w:pPr>
    </w:p>
    <w:p w14:paraId="09B40EDF" w14:textId="7A5C62BC"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Per Reference (c)</w:t>
      </w:r>
      <w:r w:rsidR="00A134CE" w:rsidRPr="00E34A27">
        <w:rPr>
          <w:rFonts w:ascii="Times New Roman" w:eastAsia="Times New Roman" w:hAnsi="Times New Roman" w:cs="Times New Roman"/>
        </w:rPr>
        <w:t>,</w:t>
      </w:r>
      <w:r w:rsidRPr="00E34A27">
        <w:rPr>
          <w:rFonts w:ascii="Times New Roman" w:eastAsia="Times New Roman" w:hAnsi="Times New Roman" w:cs="Times New Roman"/>
        </w:rPr>
        <w:t xml:space="preserve"> MCU’s civilian faculty may hold copyright to certain scholarly works developed using government funding. When these works are published by a civilian journal or press, copyright may be transferred to the publisher and/or there may be other restrictions on when and how the author can distribute the publication.</w:t>
      </w:r>
    </w:p>
    <w:p w14:paraId="09B40EE0" w14:textId="77777777" w:rsidR="00C07F51" w:rsidRPr="00E34A27" w:rsidRDefault="00C07F51">
      <w:pPr>
        <w:rPr>
          <w:rFonts w:ascii="Times New Roman" w:eastAsia="Times New Roman" w:hAnsi="Times New Roman" w:cs="Times New Roman"/>
        </w:rPr>
      </w:pPr>
    </w:p>
    <w:p w14:paraId="09B40EE1"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 xml:space="preserve">i. When entering into a publication agreement for a work other than a book, civilian faculty will ask about the publisher’s policies regarding open access or public access. To the extent possible, </w:t>
      </w:r>
      <w:r w:rsidRPr="00E34A27">
        <w:rPr>
          <w:rFonts w:ascii="Times New Roman" w:eastAsia="Times New Roman" w:hAnsi="Times New Roman" w:cs="Times New Roman"/>
        </w:rPr>
        <w:lastRenderedPageBreak/>
        <w:t xml:space="preserve">the author will tailor the agreement to allow immediate public access to some version of the publication, such as pre-publication proofs, and public access to the published version of the work after a reasonable embargo period. </w:t>
      </w:r>
    </w:p>
    <w:p w14:paraId="09B40EE2" w14:textId="77777777" w:rsidR="00C07F51" w:rsidRPr="00E34A27" w:rsidRDefault="00C07F51">
      <w:pPr>
        <w:rPr>
          <w:rFonts w:ascii="Times New Roman" w:eastAsia="Times New Roman" w:hAnsi="Times New Roman" w:cs="Times New Roman"/>
        </w:rPr>
      </w:pPr>
    </w:p>
    <w:p w14:paraId="09B40EE3"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ii. MCU researchers will request that the publisher assign a digital persistent identifier, such as a DOI, to the publication.</w:t>
      </w:r>
    </w:p>
    <w:p w14:paraId="09B40EE4" w14:textId="77777777" w:rsidR="00C07F51" w:rsidRPr="00E34A27" w:rsidRDefault="00C07F51">
      <w:pPr>
        <w:rPr>
          <w:rFonts w:ascii="Times New Roman" w:eastAsia="Times New Roman" w:hAnsi="Times New Roman" w:cs="Times New Roman"/>
        </w:rPr>
      </w:pPr>
    </w:p>
    <w:p w14:paraId="09B40EE5"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 xml:space="preserve">iii. Within 30 days of the date on which the publication agreement allows public dissemination, civilian faculty will ensure that publications are made available on one or more of the venues specified in 3(d). </w:t>
      </w:r>
    </w:p>
    <w:p w14:paraId="09B40EE6" w14:textId="77777777" w:rsidR="00C07F51" w:rsidRPr="00E34A27" w:rsidRDefault="00C07F51">
      <w:pPr>
        <w:rPr>
          <w:rFonts w:ascii="Times New Roman" w:eastAsia="Times New Roman" w:hAnsi="Times New Roman" w:cs="Times New Roman"/>
        </w:rPr>
      </w:pPr>
    </w:p>
    <w:p w14:paraId="09B40EE7"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g. Publications by MCU Press</w:t>
      </w:r>
    </w:p>
    <w:p w14:paraId="09B40EE8" w14:textId="77777777" w:rsidR="00C07F51" w:rsidRPr="00E34A27" w:rsidRDefault="00C07F51">
      <w:pPr>
        <w:rPr>
          <w:rFonts w:ascii="Times New Roman" w:eastAsia="Times New Roman" w:hAnsi="Times New Roman" w:cs="Times New Roman"/>
        </w:rPr>
      </w:pPr>
    </w:p>
    <w:p w14:paraId="09B40EE9"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 xml:space="preserve">MCU Press is a platinum open-access press, which means that the press provides immediate, permanent, and free access to all publications to the public in both print and digital formats without an open access fee paid by the author, funder, or author’s institution. To ensure equitable access, all digital publications are made available in a variety of </w:t>
      </w:r>
      <w:proofErr w:type="gramStart"/>
      <w:r w:rsidRPr="00E34A27">
        <w:rPr>
          <w:rFonts w:ascii="Times New Roman" w:eastAsia="Times New Roman" w:hAnsi="Times New Roman" w:cs="Times New Roman"/>
        </w:rPr>
        <w:t>machine readable</w:t>
      </w:r>
      <w:proofErr w:type="gramEnd"/>
      <w:r w:rsidRPr="00E34A27">
        <w:rPr>
          <w:rFonts w:ascii="Times New Roman" w:eastAsia="Times New Roman" w:hAnsi="Times New Roman" w:cs="Times New Roman"/>
        </w:rPr>
        <w:t xml:space="preserve"> formats and as audiobooks. MCU Press further facilitates public access to its publications through posting works in other publicly accessible repositories such as DTIC, Directory of Open Access Books, and Government Printing Office Document Discovery Program. Reference (d) contains additional details regarding the MCU Press policy and plan for open access. </w:t>
      </w:r>
    </w:p>
    <w:p w14:paraId="09B40EEA" w14:textId="77777777" w:rsidR="00C07F51" w:rsidRPr="00E34A27" w:rsidRDefault="00C07F51">
      <w:pPr>
        <w:rPr>
          <w:rFonts w:ascii="Times New Roman" w:eastAsia="Times New Roman" w:hAnsi="Times New Roman" w:cs="Times New Roman"/>
        </w:rPr>
      </w:pPr>
    </w:p>
    <w:p w14:paraId="09B40EEB"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h. Scientific Data</w:t>
      </w:r>
    </w:p>
    <w:p w14:paraId="09B40EEC" w14:textId="77777777" w:rsidR="00C07F51" w:rsidRPr="00E34A27" w:rsidRDefault="00C07F51">
      <w:pPr>
        <w:rPr>
          <w:rFonts w:ascii="Times New Roman" w:eastAsia="Times New Roman" w:hAnsi="Times New Roman" w:cs="Times New Roman"/>
        </w:rPr>
      </w:pPr>
    </w:p>
    <w:p w14:paraId="09B40EED"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 xml:space="preserve">Reference (a) defines scientific data as “the recorded factual material commonly accepted in the scientific community as of sufficient quality to validate and replicate research findings.” This definition is focused on scientific research conducted using a narrow range of experimental research methods. Criteria for assessing quality differ between exploratory and experimental research and across disciplines. For the purposes of this policy, MCU defines scientific data as systematically gathered information intended for analysis and use in one or more research projects. </w:t>
      </w:r>
    </w:p>
    <w:p w14:paraId="09B40EEE" w14:textId="77777777" w:rsidR="00C07F51" w:rsidRPr="00E34A27" w:rsidRDefault="00C07F51">
      <w:pPr>
        <w:rPr>
          <w:rFonts w:ascii="Times New Roman" w:eastAsia="Times New Roman" w:hAnsi="Times New Roman" w:cs="Times New Roman"/>
        </w:rPr>
      </w:pPr>
    </w:p>
    <w:p w14:paraId="09B40EEF"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 xml:space="preserve">i. Scientific data that are subject to restrictions under existing law or policy, including, but not limited to data from human </w:t>
      </w:r>
      <w:proofErr w:type="gramStart"/>
      <w:r w:rsidRPr="00E34A27">
        <w:rPr>
          <w:rFonts w:ascii="Times New Roman" w:eastAsia="Times New Roman" w:hAnsi="Times New Roman" w:cs="Times New Roman"/>
        </w:rPr>
        <w:t>subjects</w:t>
      </w:r>
      <w:proofErr w:type="gramEnd"/>
      <w:r w:rsidRPr="00E34A27">
        <w:rPr>
          <w:rFonts w:ascii="Times New Roman" w:eastAsia="Times New Roman" w:hAnsi="Times New Roman" w:cs="Times New Roman"/>
        </w:rPr>
        <w:t xml:space="preserve"> research per Reference (e), will not be made publicly available.</w:t>
      </w:r>
    </w:p>
    <w:p w14:paraId="09B40EF0" w14:textId="77777777" w:rsidR="00C07F51" w:rsidRPr="00E34A27" w:rsidRDefault="00C07F51">
      <w:pPr>
        <w:rPr>
          <w:rFonts w:ascii="Times New Roman" w:eastAsia="Times New Roman" w:hAnsi="Times New Roman" w:cs="Times New Roman"/>
        </w:rPr>
      </w:pPr>
    </w:p>
    <w:p w14:paraId="09B40EF1"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 xml:space="preserve">ii. Scientific data gathered from an existing public repository or public source do not need to be re-posted if the research outcomes clearly indicate how the data may be accessed. </w:t>
      </w:r>
    </w:p>
    <w:p w14:paraId="09B40EF2" w14:textId="77777777" w:rsidR="00C07F51" w:rsidRPr="00E34A27" w:rsidRDefault="00C07F51">
      <w:pPr>
        <w:rPr>
          <w:rFonts w:ascii="Times New Roman" w:eastAsia="Times New Roman" w:hAnsi="Times New Roman" w:cs="Times New Roman"/>
        </w:rPr>
      </w:pPr>
    </w:p>
    <w:p w14:paraId="09B40EF3"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iii. At the time a report or publication is made publicly available, associated scientific data that are not restricted also will be made publicly available in one or more appropriate venues such as:</w:t>
      </w:r>
    </w:p>
    <w:p w14:paraId="09B40EF4" w14:textId="77777777" w:rsidR="00C07F51" w:rsidRPr="00E34A27" w:rsidRDefault="00C07F51">
      <w:pPr>
        <w:rPr>
          <w:rFonts w:ascii="Times New Roman" w:eastAsia="Times New Roman" w:hAnsi="Times New Roman" w:cs="Times New Roman"/>
        </w:rPr>
      </w:pPr>
    </w:p>
    <w:p w14:paraId="09B40EF5" w14:textId="77777777" w:rsidR="00C07F51" w:rsidRPr="00E34A27" w:rsidRDefault="00C135FA">
      <w:pPr>
        <w:numPr>
          <w:ilvl w:val="0"/>
          <w:numId w:val="3"/>
        </w:numPr>
        <w:pBdr>
          <w:top w:val="nil"/>
          <w:left w:val="nil"/>
          <w:bottom w:val="nil"/>
          <w:right w:val="nil"/>
          <w:between w:val="nil"/>
        </w:pBdr>
        <w:rPr>
          <w:rFonts w:ascii="Times New Roman" w:eastAsia="Times New Roman" w:hAnsi="Times New Roman" w:cs="Times New Roman"/>
        </w:rPr>
      </w:pPr>
      <w:r w:rsidRPr="00E34A27">
        <w:rPr>
          <w:rFonts w:ascii="Times New Roman" w:eastAsia="Times New Roman" w:hAnsi="Times New Roman" w:cs="Times New Roman"/>
          <w:color w:val="000000"/>
        </w:rPr>
        <w:t>Defense Technical Information Center</w:t>
      </w:r>
    </w:p>
    <w:p w14:paraId="09B40EF6" w14:textId="77777777" w:rsidR="00C07F51" w:rsidRPr="00E34A27" w:rsidRDefault="00C135FA">
      <w:pPr>
        <w:numPr>
          <w:ilvl w:val="0"/>
          <w:numId w:val="3"/>
        </w:numPr>
        <w:pBdr>
          <w:top w:val="nil"/>
          <w:left w:val="nil"/>
          <w:bottom w:val="nil"/>
          <w:right w:val="nil"/>
          <w:between w:val="nil"/>
        </w:pBdr>
        <w:rPr>
          <w:rFonts w:ascii="Times New Roman" w:eastAsia="Times New Roman" w:hAnsi="Times New Roman" w:cs="Times New Roman"/>
        </w:rPr>
      </w:pPr>
      <w:r w:rsidRPr="00E34A27">
        <w:rPr>
          <w:rFonts w:ascii="Times New Roman" w:eastAsia="Times New Roman" w:hAnsi="Times New Roman" w:cs="Times New Roman"/>
          <w:color w:val="000000"/>
        </w:rPr>
        <w:t>MCU-funded data repositories</w:t>
      </w:r>
    </w:p>
    <w:p w14:paraId="09B40EF7" w14:textId="77777777" w:rsidR="00C07F51" w:rsidRPr="00E34A27" w:rsidRDefault="00C135FA">
      <w:pPr>
        <w:numPr>
          <w:ilvl w:val="0"/>
          <w:numId w:val="3"/>
        </w:numPr>
        <w:pBdr>
          <w:top w:val="nil"/>
          <w:left w:val="nil"/>
          <w:bottom w:val="nil"/>
          <w:right w:val="nil"/>
          <w:between w:val="nil"/>
        </w:pBdr>
        <w:rPr>
          <w:rFonts w:ascii="Times New Roman" w:eastAsia="Times New Roman" w:hAnsi="Times New Roman" w:cs="Times New Roman"/>
        </w:rPr>
      </w:pPr>
      <w:r w:rsidRPr="00E34A27">
        <w:rPr>
          <w:rFonts w:ascii="Times New Roman" w:eastAsia="Times New Roman" w:hAnsi="Times New Roman" w:cs="Times New Roman"/>
          <w:color w:val="000000"/>
        </w:rPr>
        <w:t>Scholarly data repositories that allow public access without paid membership</w:t>
      </w:r>
    </w:p>
    <w:p w14:paraId="09B40EF8" w14:textId="77777777" w:rsidR="00C07F51" w:rsidRPr="00E34A27" w:rsidRDefault="00C135FA">
      <w:pPr>
        <w:numPr>
          <w:ilvl w:val="0"/>
          <w:numId w:val="3"/>
        </w:numPr>
        <w:pBdr>
          <w:top w:val="nil"/>
          <w:left w:val="nil"/>
          <w:bottom w:val="nil"/>
          <w:right w:val="nil"/>
          <w:between w:val="nil"/>
        </w:pBdr>
        <w:rPr>
          <w:rFonts w:ascii="Times New Roman" w:eastAsia="Times New Roman" w:hAnsi="Times New Roman" w:cs="Times New Roman"/>
        </w:rPr>
      </w:pPr>
      <w:r w:rsidRPr="00E34A27">
        <w:rPr>
          <w:rFonts w:ascii="Times New Roman" w:eastAsia="Times New Roman" w:hAnsi="Times New Roman" w:cs="Times New Roman"/>
          <w:color w:val="000000"/>
        </w:rPr>
        <w:t>Publishers’ websites, provided that the data are available to the public without cost.</w:t>
      </w:r>
    </w:p>
    <w:p w14:paraId="09B40EF9"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lastRenderedPageBreak/>
        <w:t>iii. When feasible within a particular venue, MCU researchers will request that one or more digital persistent identifiers, such as a DOI, be assigned to the dataset.</w:t>
      </w:r>
    </w:p>
    <w:p w14:paraId="09B40EFA" w14:textId="77777777" w:rsidR="00C07F51" w:rsidRPr="00E34A27" w:rsidRDefault="00C07F51">
      <w:pPr>
        <w:rPr>
          <w:rFonts w:ascii="Times New Roman" w:eastAsia="Times New Roman" w:hAnsi="Times New Roman" w:cs="Times New Roman"/>
        </w:rPr>
      </w:pPr>
    </w:p>
    <w:p w14:paraId="09B40EFB"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 xml:space="preserve">iv. Data from human </w:t>
      </w:r>
      <w:proofErr w:type="gramStart"/>
      <w:r w:rsidRPr="00E34A27">
        <w:rPr>
          <w:rFonts w:ascii="Times New Roman" w:eastAsia="Times New Roman" w:hAnsi="Times New Roman" w:cs="Times New Roman"/>
        </w:rPr>
        <w:t>subjects</w:t>
      </w:r>
      <w:proofErr w:type="gramEnd"/>
      <w:r w:rsidRPr="00E34A27">
        <w:rPr>
          <w:rFonts w:ascii="Times New Roman" w:eastAsia="Times New Roman" w:hAnsi="Times New Roman" w:cs="Times New Roman"/>
        </w:rPr>
        <w:t xml:space="preserve"> research may be deposited in the Qualitative Data Repository (QDR) in which MCU has a membership. The QDR will not release such data without a protocol approved by an Institutional Review Board. However, once an approved protocol is received, data are available without cost to the user. Other repositories may be used with the approval of the Marine Corps Human Research Protection Program provided that data are available to users without cost. </w:t>
      </w:r>
    </w:p>
    <w:p w14:paraId="09B40EFC" w14:textId="77777777" w:rsidR="00C07F51" w:rsidRPr="00E34A27" w:rsidRDefault="00C07F51">
      <w:pPr>
        <w:rPr>
          <w:rFonts w:ascii="Times New Roman" w:eastAsia="Times New Roman" w:hAnsi="Times New Roman" w:cs="Times New Roman"/>
        </w:rPr>
      </w:pPr>
    </w:p>
    <w:p w14:paraId="09B40EFD"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i. Publications and Scientific Data Produced by Researchers Outside MCU.</w:t>
      </w:r>
    </w:p>
    <w:p w14:paraId="09B40EFE" w14:textId="77777777" w:rsidR="00C07F51" w:rsidRPr="00E34A27" w:rsidRDefault="00C07F51">
      <w:pPr>
        <w:rPr>
          <w:rFonts w:ascii="Times New Roman" w:eastAsia="Times New Roman" w:hAnsi="Times New Roman" w:cs="Times New Roman"/>
        </w:rPr>
      </w:pPr>
    </w:p>
    <w:p w14:paraId="09B40EFF"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If funded by MCU, external researchers, including contractors, must follow the same guidelines for public access to research outcomes as MCU researchers.</w:t>
      </w:r>
    </w:p>
    <w:p w14:paraId="09B40F00" w14:textId="77777777" w:rsidR="00C07F51" w:rsidRPr="00E34A27" w:rsidRDefault="00C07F51">
      <w:pPr>
        <w:rPr>
          <w:rFonts w:ascii="Times New Roman" w:eastAsia="Times New Roman" w:hAnsi="Times New Roman" w:cs="Times New Roman"/>
        </w:rPr>
      </w:pPr>
    </w:p>
    <w:p w14:paraId="09B40F01"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j. Open Access Fees</w:t>
      </w:r>
    </w:p>
    <w:p w14:paraId="09B40F02" w14:textId="77777777" w:rsidR="00C07F51" w:rsidRPr="00E34A27" w:rsidRDefault="00C07F51">
      <w:pPr>
        <w:rPr>
          <w:rFonts w:ascii="Times New Roman" w:eastAsia="Times New Roman" w:hAnsi="Times New Roman" w:cs="Times New Roman"/>
        </w:rPr>
      </w:pPr>
    </w:p>
    <w:p w14:paraId="09B40F03"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 xml:space="preserve">Many publishers offer tiers of access to allow authors to ensure open access. Allowing immediate public access typically requires the funder, author, or author’s institution to pay a fee. </w:t>
      </w:r>
    </w:p>
    <w:p w14:paraId="09B40F04" w14:textId="77777777" w:rsidR="00C07F51" w:rsidRPr="00E34A27" w:rsidRDefault="00C07F51">
      <w:pPr>
        <w:rPr>
          <w:rFonts w:ascii="Times New Roman" w:eastAsia="Times New Roman" w:hAnsi="Times New Roman" w:cs="Times New Roman"/>
        </w:rPr>
      </w:pPr>
    </w:p>
    <w:p w14:paraId="09B40F05"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 xml:space="preserve">i. MCU is not resourced to pay open access fees and will not require authors to pay them. </w:t>
      </w:r>
    </w:p>
    <w:p w14:paraId="09B40F06" w14:textId="77777777" w:rsidR="00C07F51" w:rsidRPr="00E34A27" w:rsidRDefault="00C07F51">
      <w:pPr>
        <w:rPr>
          <w:rFonts w:ascii="Times New Roman" w:eastAsia="Times New Roman" w:hAnsi="Times New Roman" w:cs="Times New Roman"/>
        </w:rPr>
      </w:pPr>
    </w:p>
    <w:p w14:paraId="09B40F07" w14:textId="77777777" w:rsidR="00C07F51" w:rsidRPr="00E34A27" w:rsidRDefault="00C135FA">
      <w:pPr>
        <w:rPr>
          <w:rFonts w:ascii="Times New Roman" w:eastAsia="Times New Roman" w:hAnsi="Times New Roman" w:cs="Times New Roman"/>
          <w:b/>
        </w:rPr>
      </w:pPr>
      <w:r w:rsidRPr="00E34A27">
        <w:rPr>
          <w:rFonts w:ascii="Times New Roman" w:eastAsia="Times New Roman" w:hAnsi="Times New Roman" w:cs="Times New Roman"/>
        </w:rPr>
        <w:t>ii. When proposing a sponsored project, if possible within funder guidelines and expected publication timelines, civilian faculty will include appropriate funds to cover publisher open access fees.</w:t>
      </w:r>
    </w:p>
    <w:p w14:paraId="09B40F08" w14:textId="77777777" w:rsidR="00C07F51" w:rsidRPr="00E34A27" w:rsidRDefault="00C07F51">
      <w:pPr>
        <w:rPr>
          <w:rFonts w:ascii="Times New Roman" w:eastAsia="Times New Roman" w:hAnsi="Times New Roman" w:cs="Times New Roman"/>
        </w:rPr>
      </w:pPr>
    </w:p>
    <w:p w14:paraId="09B40F09"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 xml:space="preserve">4. </w:t>
      </w:r>
      <w:r w:rsidRPr="00E34A27">
        <w:rPr>
          <w:rFonts w:ascii="Times New Roman" w:eastAsia="Times New Roman" w:hAnsi="Times New Roman" w:cs="Times New Roman"/>
          <w:u w:val="single"/>
        </w:rPr>
        <w:t>Procedures</w:t>
      </w:r>
    </w:p>
    <w:p w14:paraId="09B40F0A" w14:textId="77777777" w:rsidR="00C07F51" w:rsidRPr="00E34A27" w:rsidRDefault="00C07F51">
      <w:pPr>
        <w:rPr>
          <w:rFonts w:ascii="Times New Roman" w:eastAsia="Times New Roman" w:hAnsi="Times New Roman" w:cs="Times New Roman"/>
        </w:rPr>
      </w:pPr>
    </w:p>
    <w:p w14:paraId="09B40F0B" w14:textId="77777777" w:rsidR="00C07F51" w:rsidRPr="00E34A27" w:rsidRDefault="00C135FA">
      <w:pPr>
        <w:rPr>
          <w:rFonts w:ascii="Times New Roman" w:eastAsia="Times New Roman" w:hAnsi="Times New Roman" w:cs="Times New Roman"/>
          <w:b/>
        </w:rPr>
      </w:pPr>
      <w:r w:rsidRPr="00E34A27">
        <w:rPr>
          <w:rFonts w:ascii="Times New Roman" w:eastAsia="Times New Roman" w:hAnsi="Times New Roman" w:cs="Times New Roman"/>
        </w:rPr>
        <w:t>a.</w:t>
      </w:r>
      <w:r w:rsidRPr="00E34A27">
        <w:rPr>
          <w:rFonts w:ascii="Times New Roman" w:eastAsia="Times New Roman" w:hAnsi="Times New Roman" w:cs="Times New Roman"/>
          <w:b/>
        </w:rPr>
        <w:t xml:space="preserve"> </w:t>
      </w:r>
      <w:r w:rsidRPr="00E34A27">
        <w:rPr>
          <w:rFonts w:ascii="Times New Roman" w:eastAsia="Times New Roman" w:hAnsi="Times New Roman" w:cs="Times New Roman"/>
        </w:rPr>
        <w:t>MCU’s faculty staff and students will follow the above policies. Questions may be directed to MCU’s Director of Research or, if applicable, the Director of MCU Press.</w:t>
      </w:r>
    </w:p>
    <w:p w14:paraId="09B40F0C" w14:textId="77777777" w:rsidR="00C07F51" w:rsidRPr="00E34A27" w:rsidRDefault="00C07F51">
      <w:pPr>
        <w:rPr>
          <w:rFonts w:ascii="Times New Roman" w:eastAsia="Times New Roman" w:hAnsi="Times New Roman" w:cs="Times New Roman"/>
        </w:rPr>
      </w:pPr>
    </w:p>
    <w:p w14:paraId="09B40F0D"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u w:val="single"/>
        </w:rPr>
        <w:t>Related Policies and Forms</w:t>
      </w:r>
      <w:r w:rsidRPr="00E34A27">
        <w:rPr>
          <w:rFonts w:ascii="Times New Roman" w:eastAsia="Times New Roman" w:hAnsi="Times New Roman" w:cs="Times New Roman"/>
        </w:rPr>
        <w:t>:</w:t>
      </w:r>
    </w:p>
    <w:p w14:paraId="09B40F0E" w14:textId="77777777" w:rsidR="00C07F51" w:rsidRPr="00E34A27" w:rsidRDefault="00C135FA">
      <w:pPr>
        <w:rPr>
          <w:rFonts w:ascii="Times New Roman" w:eastAsia="Times New Roman" w:hAnsi="Times New Roman" w:cs="Times New Roman"/>
        </w:rPr>
      </w:pPr>
      <w:r w:rsidRPr="00E34A27">
        <w:rPr>
          <w:rFonts w:ascii="Times New Roman" w:eastAsia="Times New Roman" w:hAnsi="Times New Roman" w:cs="Times New Roman"/>
        </w:rPr>
        <w:t>Research</w:t>
      </w:r>
    </w:p>
    <w:p w14:paraId="09B40F0F" w14:textId="77777777" w:rsidR="00C07F51" w:rsidRPr="00E34A27" w:rsidRDefault="00C07F51">
      <w:pPr>
        <w:rPr>
          <w:rFonts w:ascii="Times New Roman" w:eastAsia="Times New Roman" w:hAnsi="Times New Roman" w:cs="Times New Roman"/>
        </w:rPr>
      </w:pPr>
    </w:p>
    <w:p w14:paraId="09B40F10" w14:textId="77777777" w:rsidR="00C07F51" w:rsidRPr="00E34A27" w:rsidRDefault="00C135FA">
      <w:pPr>
        <w:jc w:val="right"/>
        <w:rPr>
          <w:rFonts w:ascii="Times New Roman" w:eastAsia="Times New Roman" w:hAnsi="Times New Roman" w:cs="Times New Roman"/>
        </w:rPr>
      </w:pPr>
      <w:r w:rsidRPr="00E34A27">
        <w:rPr>
          <w:rFonts w:ascii="Times New Roman" w:eastAsia="Times New Roman" w:hAnsi="Times New Roman" w:cs="Times New Roman"/>
        </w:rPr>
        <w:t>Promulgated: 3 Jan 2023</w:t>
      </w:r>
    </w:p>
    <w:p w14:paraId="09B40F11" w14:textId="77777777" w:rsidR="00C07F51" w:rsidRPr="00E34A27" w:rsidRDefault="00C07F51">
      <w:pPr>
        <w:jc w:val="right"/>
        <w:rPr>
          <w:rFonts w:ascii="Times New Roman" w:eastAsia="Times New Roman" w:hAnsi="Times New Roman" w:cs="Times New Roman"/>
        </w:rPr>
      </w:pPr>
    </w:p>
    <w:p w14:paraId="09B40F12" w14:textId="19C98229" w:rsidR="00C07F51" w:rsidRPr="00E34A27" w:rsidRDefault="00C135FA">
      <w:pPr>
        <w:jc w:val="right"/>
        <w:rPr>
          <w:rFonts w:ascii="Times New Roman" w:eastAsia="Times New Roman" w:hAnsi="Times New Roman" w:cs="Times New Roman"/>
        </w:rPr>
      </w:pPr>
      <w:r w:rsidRPr="00E34A27">
        <w:rPr>
          <w:rFonts w:ascii="Times New Roman" w:eastAsia="Times New Roman" w:hAnsi="Times New Roman" w:cs="Times New Roman"/>
        </w:rPr>
        <w:t>Reviewed:</w:t>
      </w:r>
      <w:r w:rsidR="00262A18">
        <w:rPr>
          <w:rFonts w:ascii="Times New Roman" w:eastAsia="Times New Roman" w:hAnsi="Times New Roman" w:cs="Times New Roman"/>
        </w:rPr>
        <w:t xml:space="preserve"> </w:t>
      </w:r>
      <w:r w:rsidR="00262A18">
        <w:rPr>
          <w:rFonts w:ascii="Times New Roman" w:eastAsia="Times New Roman" w:hAnsi="Times New Roman" w:cs="Times New Roman"/>
        </w:rPr>
        <w:t>12 Oct 2023</w:t>
      </w:r>
    </w:p>
    <w:p w14:paraId="09B40F13" w14:textId="77777777" w:rsidR="00C07F51" w:rsidRPr="00E34A27" w:rsidRDefault="00C07F51">
      <w:pPr>
        <w:jc w:val="right"/>
        <w:rPr>
          <w:rFonts w:ascii="Times New Roman" w:eastAsia="Times New Roman" w:hAnsi="Times New Roman" w:cs="Times New Roman"/>
        </w:rPr>
      </w:pPr>
    </w:p>
    <w:p w14:paraId="09B40F14" w14:textId="400F0E5B" w:rsidR="00C07F51" w:rsidRPr="00E34A27" w:rsidRDefault="00C135FA">
      <w:pPr>
        <w:jc w:val="right"/>
        <w:rPr>
          <w:rFonts w:ascii="Times New Roman" w:eastAsia="Times New Roman" w:hAnsi="Times New Roman" w:cs="Times New Roman"/>
        </w:rPr>
      </w:pPr>
      <w:r w:rsidRPr="00E34A27">
        <w:rPr>
          <w:rFonts w:ascii="Times New Roman" w:eastAsia="Times New Roman" w:hAnsi="Times New Roman" w:cs="Times New Roman"/>
        </w:rPr>
        <w:t>Revised:</w:t>
      </w:r>
      <w:r w:rsidR="00262A18">
        <w:rPr>
          <w:rFonts w:ascii="Times New Roman" w:eastAsia="Times New Roman" w:hAnsi="Times New Roman" w:cs="Times New Roman"/>
        </w:rPr>
        <w:t xml:space="preserve"> </w:t>
      </w:r>
      <w:r w:rsidR="00262A18">
        <w:rPr>
          <w:rFonts w:ascii="Times New Roman" w:eastAsia="Times New Roman" w:hAnsi="Times New Roman" w:cs="Times New Roman"/>
        </w:rPr>
        <w:t>12 Oct 2023</w:t>
      </w:r>
      <w:bookmarkStart w:id="0" w:name="_GoBack"/>
      <w:bookmarkEnd w:id="0"/>
      <w:r w:rsidRPr="00E34A27">
        <w:rPr>
          <w:rFonts w:ascii="Times New Roman" w:eastAsia="Times New Roman" w:hAnsi="Times New Roman" w:cs="Times New Roman"/>
        </w:rPr>
        <w:t xml:space="preserve"> </w:t>
      </w:r>
    </w:p>
    <w:sectPr w:rsidR="00C07F51" w:rsidRPr="00E34A2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1864B" w14:textId="77777777" w:rsidR="009B6496" w:rsidRDefault="009B6496">
      <w:r>
        <w:separator/>
      </w:r>
    </w:p>
  </w:endnote>
  <w:endnote w:type="continuationSeparator" w:id="0">
    <w:p w14:paraId="1715E36F" w14:textId="77777777" w:rsidR="009B6496" w:rsidRDefault="009B6496">
      <w:r>
        <w:continuationSeparator/>
      </w:r>
    </w:p>
  </w:endnote>
  <w:endnote w:type="continuationNotice" w:id="1">
    <w:p w14:paraId="742F320A" w14:textId="77777777" w:rsidR="009B6496" w:rsidRDefault="009B6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35373" w14:textId="77777777" w:rsidR="009B6496" w:rsidRDefault="009B6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0F17" w14:textId="77777777" w:rsidR="009B6496" w:rsidRDefault="009B6496">
    <w:pPr>
      <w:tabs>
        <w:tab w:val="center" w:pos="4680"/>
        <w:tab w:val="right" w:pos="9360"/>
        <w:tab w:val="left" w:pos="7920"/>
      </w:tabs>
      <w:jc w:val="right"/>
      <w:rPr>
        <w:i/>
        <w:color w:val="000000"/>
        <w:sz w:val="18"/>
        <w:szCs w:val="18"/>
      </w:rPr>
    </w:pPr>
    <w:r>
      <w:rPr>
        <w:rFonts w:ascii="Times New Roman" w:eastAsia="Times New Roman" w:hAnsi="Times New Roman" w:cs="Times New Roman"/>
        <w:sz w:val="22"/>
        <w:szCs w:val="22"/>
      </w:rPr>
      <w:t>Enclosure (65)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0F19" w14:textId="77777777" w:rsidR="009B6496" w:rsidRDefault="009B6496">
    <w:pPr>
      <w:tabs>
        <w:tab w:val="center" w:pos="4680"/>
        <w:tab w:val="right" w:pos="9360"/>
        <w:tab w:val="left" w:pos="7920"/>
      </w:tabs>
      <w:jc w:val="right"/>
      <w:rPr>
        <w:i/>
        <w:sz w:val="18"/>
        <w:szCs w:val="18"/>
      </w:rPr>
    </w:pPr>
    <w:r>
      <w:rPr>
        <w:rFonts w:ascii="Times New Roman" w:eastAsia="Times New Roman" w:hAnsi="Times New Roman" w:cs="Times New Roman"/>
        <w:sz w:val="22"/>
        <w:szCs w:val="22"/>
      </w:rPr>
      <w:t>Enclosure (65)</w:t>
    </w:r>
  </w:p>
  <w:p w14:paraId="09B40F1A" w14:textId="77777777" w:rsidR="009B6496" w:rsidRDefault="009B64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C0A22" w14:textId="77777777" w:rsidR="009B6496" w:rsidRDefault="009B6496">
      <w:r>
        <w:separator/>
      </w:r>
    </w:p>
  </w:footnote>
  <w:footnote w:type="continuationSeparator" w:id="0">
    <w:p w14:paraId="3065CA3B" w14:textId="77777777" w:rsidR="009B6496" w:rsidRDefault="009B6496">
      <w:r>
        <w:continuationSeparator/>
      </w:r>
    </w:p>
  </w:footnote>
  <w:footnote w:type="continuationNotice" w:id="1">
    <w:p w14:paraId="05FBB9BA" w14:textId="77777777" w:rsidR="009B6496" w:rsidRDefault="009B64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14C3" w14:textId="77777777" w:rsidR="009B6496" w:rsidRDefault="009B6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0F15" w14:textId="2EE7C1DB" w:rsidR="009B6496" w:rsidRDefault="009B6496">
    <w:pPr>
      <w:rPr>
        <w:rFonts w:ascii="Times New Roman" w:eastAsia="Times New Roman" w:hAnsi="Times New Roman" w:cs="Times New Roman"/>
        <w:b/>
      </w:rPr>
    </w:pPr>
    <w:r>
      <w:rPr>
        <w:rFonts w:ascii="Times New Roman" w:eastAsia="Times New Roman" w:hAnsi="Times New Roman" w:cs="Times New Roman"/>
        <w:b/>
      </w:rPr>
      <w:t>Public Access to Research and Scientific Data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Times New Roman" w:eastAsia="Times New Roman" w:hAnsi="Times New Roman" w:cs="Times New Roman"/>
        <w:b/>
      </w:rPr>
      <w:fldChar w:fldCharType="begin"/>
    </w:r>
    <w:r>
      <w:rPr>
        <w:rFonts w:ascii="Times New Roman" w:eastAsia="Times New Roman" w:hAnsi="Times New Roman" w:cs="Times New Roman"/>
        <w:b/>
      </w:rPr>
      <w:instrText>PAGE</w:instrText>
    </w:r>
    <w:r>
      <w:rPr>
        <w:rFonts w:ascii="Times New Roman" w:eastAsia="Times New Roman" w:hAnsi="Times New Roman" w:cs="Times New Roman"/>
        <w:b/>
      </w:rPr>
      <w:fldChar w:fldCharType="separate"/>
    </w:r>
    <w:r>
      <w:rPr>
        <w:rFonts w:ascii="Times New Roman" w:eastAsia="Times New Roman" w:hAnsi="Times New Roman" w:cs="Times New Roman"/>
        <w:b/>
        <w:noProof/>
      </w:rPr>
      <w:t>2</w:t>
    </w:r>
    <w:r>
      <w:rPr>
        <w:rFonts w:ascii="Times New Roman" w:eastAsia="Times New Roman" w:hAnsi="Times New Roman" w:cs="Times New Roman"/>
        <w:b/>
      </w:rPr>
      <w:fldChar w:fldCharType="end"/>
    </w:r>
  </w:p>
  <w:p w14:paraId="09B40F16" w14:textId="77777777" w:rsidR="009B6496" w:rsidRDefault="009B64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0F18" w14:textId="77777777" w:rsidR="009B6496" w:rsidRDefault="009B64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14980"/>
    <w:multiLevelType w:val="multilevel"/>
    <w:tmpl w:val="D1A0986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005121"/>
    <w:multiLevelType w:val="multilevel"/>
    <w:tmpl w:val="306ABB9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653907"/>
    <w:multiLevelType w:val="multilevel"/>
    <w:tmpl w:val="094290A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ED3381E"/>
    <w:multiLevelType w:val="multilevel"/>
    <w:tmpl w:val="05F879F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B9F20FC"/>
    <w:multiLevelType w:val="multilevel"/>
    <w:tmpl w:val="3A92458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F51"/>
    <w:rsid w:val="00035735"/>
    <w:rsid w:val="001D677B"/>
    <w:rsid w:val="00262A18"/>
    <w:rsid w:val="002642D9"/>
    <w:rsid w:val="00272064"/>
    <w:rsid w:val="003C1ACA"/>
    <w:rsid w:val="005C222A"/>
    <w:rsid w:val="00722C02"/>
    <w:rsid w:val="0082000E"/>
    <w:rsid w:val="00847E06"/>
    <w:rsid w:val="009A6531"/>
    <w:rsid w:val="009B6496"/>
    <w:rsid w:val="00A134CE"/>
    <w:rsid w:val="00AF2AF3"/>
    <w:rsid w:val="00C07F51"/>
    <w:rsid w:val="00C135FA"/>
    <w:rsid w:val="00E14227"/>
    <w:rsid w:val="00E34A27"/>
    <w:rsid w:val="00EF2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40E94"/>
  <w15:docId w15:val="{1FABC23F-1A49-49A5-B468-07FE03D3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805568"/>
  </w:style>
  <w:style w:type="character" w:customStyle="1" w:styleId="FootnoteTextChar">
    <w:name w:val="Footnote Text Char"/>
    <w:basedOn w:val="DefaultParagraphFont"/>
    <w:link w:val="FootnoteText"/>
    <w:uiPriority w:val="99"/>
    <w:semiHidden/>
    <w:rsid w:val="00805568"/>
  </w:style>
  <w:style w:type="paragraph" w:styleId="ListParagraph">
    <w:name w:val="List Paragraph"/>
    <w:basedOn w:val="Normal"/>
    <w:uiPriority w:val="34"/>
    <w:qFormat/>
    <w:rsid w:val="00011DEA"/>
    <w:pPr>
      <w:ind w:left="720"/>
      <w:contextualSpacing/>
    </w:pPr>
  </w:style>
  <w:style w:type="character" w:styleId="CommentReference">
    <w:name w:val="annotation reference"/>
    <w:basedOn w:val="DefaultParagraphFont"/>
    <w:uiPriority w:val="99"/>
    <w:semiHidden/>
    <w:unhideWhenUsed/>
    <w:rsid w:val="002422C2"/>
    <w:rPr>
      <w:sz w:val="16"/>
      <w:szCs w:val="16"/>
    </w:rPr>
  </w:style>
  <w:style w:type="paragraph" w:styleId="CommentText">
    <w:name w:val="annotation text"/>
    <w:basedOn w:val="Normal"/>
    <w:link w:val="CommentTextChar"/>
    <w:uiPriority w:val="99"/>
    <w:semiHidden/>
    <w:unhideWhenUsed/>
    <w:rsid w:val="002422C2"/>
    <w:rPr>
      <w:sz w:val="20"/>
      <w:szCs w:val="20"/>
    </w:rPr>
  </w:style>
  <w:style w:type="character" w:customStyle="1" w:styleId="CommentTextChar">
    <w:name w:val="Comment Text Char"/>
    <w:basedOn w:val="DefaultParagraphFont"/>
    <w:link w:val="CommentText"/>
    <w:uiPriority w:val="99"/>
    <w:semiHidden/>
    <w:rsid w:val="002422C2"/>
    <w:rPr>
      <w:sz w:val="20"/>
      <w:szCs w:val="20"/>
    </w:rPr>
  </w:style>
  <w:style w:type="paragraph" w:styleId="CommentSubject">
    <w:name w:val="annotation subject"/>
    <w:basedOn w:val="CommentText"/>
    <w:next w:val="CommentText"/>
    <w:link w:val="CommentSubjectChar"/>
    <w:uiPriority w:val="99"/>
    <w:semiHidden/>
    <w:unhideWhenUsed/>
    <w:rsid w:val="002422C2"/>
    <w:rPr>
      <w:b/>
      <w:bCs/>
    </w:rPr>
  </w:style>
  <w:style w:type="character" w:customStyle="1" w:styleId="CommentSubjectChar">
    <w:name w:val="Comment Subject Char"/>
    <w:basedOn w:val="CommentTextChar"/>
    <w:link w:val="CommentSubject"/>
    <w:uiPriority w:val="99"/>
    <w:semiHidden/>
    <w:rsid w:val="002422C2"/>
    <w:rPr>
      <w:b/>
      <w:bCs/>
      <w:sz w:val="20"/>
      <w:szCs w:val="20"/>
    </w:rPr>
  </w:style>
  <w:style w:type="paragraph" w:styleId="Header">
    <w:name w:val="header"/>
    <w:basedOn w:val="Normal"/>
    <w:link w:val="HeaderChar"/>
    <w:uiPriority w:val="99"/>
    <w:unhideWhenUsed/>
    <w:rsid w:val="00DB7DE3"/>
    <w:pPr>
      <w:tabs>
        <w:tab w:val="center" w:pos="4680"/>
        <w:tab w:val="right" w:pos="9360"/>
      </w:tabs>
    </w:pPr>
  </w:style>
  <w:style w:type="character" w:customStyle="1" w:styleId="HeaderChar">
    <w:name w:val="Header Char"/>
    <w:basedOn w:val="DefaultParagraphFont"/>
    <w:link w:val="Header"/>
    <w:uiPriority w:val="99"/>
    <w:rsid w:val="00DB7DE3"/>
  </w:style>
  <w:style w:type="paragraph" w:styleId="Footer">
    <w:name w:val="footer"/>
    <w:basedOn w:val="Normal"/>
    <w:link w:val="FooterChar"/>
    <w:uiPriority w:val="99"/>
    <w:unhideWhenUsed/>
    <w:rsid w:val="00DB7DE3"/>
    <w:pPr>
      <w:tabs>
        <w:tab w:val="center" w:pos="4680"/>
        <w:tab w:val="right" w:pos="9360"/>
      </w:tabs>
    </w:pPr>
  </w:style>
  <w:style w:type="character" w:customStyle="1" w:styleId="FooterChar">
    <w:name w:val="Footer Char"/>
    <w:basedOn w:val="DefaultParagraphFont"/>
    <w:link w:val="Footer"/>
    <w:uiPriority w:val="99"/>
    <w:rsid w:val="00DB7DE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040443"/>
  </w:style>
  <w:style w:type="paragraph" w:styleId="BalloonText">
    <w:name w:val="Balloon Text"/>
    <w:basedOn w:val="Normal"/>
    <w:link w:val="BalloonTextChar"/>
    <w:uiPriority w:val="99"/>
    <w:semiHidden/>
    <w:unhideWhenUsed/>
    <w:rsid w:val="00E34A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A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X/LhclDroiPs5TTbcFCYR/cjjg==">CgMxLjA4AHIhMXlIS29Sa3ItX3JVQ3lDempkcHE5MmJKMTdhQ3YtU2dm</go:docsCustomData>
</go:gDocsCustomXmlDataStorage>
</file>

<file path=customXml/itemProps1.xml><?xml version="1.0" encoding="utf-8"?>
<ds:datastoreItem xmlns:ds="http://schemas.openxmlformats.org/officeDocument/2006/customXml" ds:itemID="{1DE24ED8-EF2F-42B0-819B-6300456B9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A7B83-E922-4845-8DB5-7B7682B76156}">
  <ds:schemaRefs>
    <ds:schemaRef ds:uri="0fe6a93c-8243-4165-ad52-42abdb93f167"/>
    <ds:schemaRef ds:uri="http://purl.org/dc/terms/"/>
    <ds:schemaRef ds:uri="http://purl.org/dc/elements/1.1/"/>
    <ds:schemaRef ds:uri="http://schemas.microsoft.com/sharepoint/v3"/>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ae9e2722-c042-41fd-b294-1cd33355f9b9"/>
  </ds:schemaRefs>
</ds:datastoreItem>
</file>

<file path=customXml/itemProps3.xml><?xml version="1.0" encoding="utf-8"?>
<ds:datastoreItem xmlns:ds="http://schemas.openxmlformats.org/officeDocument/2006/customXml" ds:itemID="{C8FFE29D-D74D-4B19-9A3B-5EC743082CD4}">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1826</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Fosher</dc:creator>
  <cp:keywords/>
  <cp:lastModifiedBy>Sieben Cynthia G US</cp:lastModifiedBy>
  <cp:revision>9</cp:revision>
  <cp:lastPrinted>2023-10-16T15:09:00Z</cp:lastPrinted>
  <dcterms:created xsi:type="dcterms:W3CDTF">2022-10-25T21:51:00Z</dcterms:created>
  <dcterms:modified xsi:type="dcterms:W3CDTF">2023-10-16T15:12:00Z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18800</vt:r8>
  </property>
  <property fmtid="{D5CDD505-2E9C-101B-9397-08002B2CF9AE}" pid="4" name="MSIP_Label_dece42e6-5f70-4400-bc44-85bf7e24cbda_Enabled">
    <vt:lpwstr>true</vt:lpwstr>
  </property>
  <property fmtid="{D5CDD505-2E9C-101B-9397-08002B2CF9AE}" pid="5" name="MSIP_Label_dece42e6-5f70-4400-bc44-85bf7e24cbda_SetDate">
    <vt:lpwstr>2023-07-21T19:12:52Z</vt:lpwstr>
  </property>
  <property fmtid="{D5CDD505-2E9C-101B-9397-08002B2CF9AE}" pid="6" name="MSIP_Label_dece42e6-5f70-4400-bc44-85bf7e24cbda_Method">
    <vt:lpwstr>Standard</vt:lpwstr>
  </property>
  <property fmtid="{D5CDD505-2E9C-101B-9397-08002B2CF9AE}" pid="7" name="MSIP_Label_dece42e6-5f70-4400-bc44-85bf7e24cbda_Name">
    <vt:lpwstr>defa4170-0d19-0005-0004-bc88714345d2</vt:lpwstr>
  </property>
  <property fmtid="{D5CDD505-2E9C-101B-9397-08002B2CF9AE}" pid="8" name="MSIP_Label_dece42e6-5f70-4400-bc44-85bf7e24cbda_SiteId">
    <vt:lpwstr>94e5a9ba-bbdc-4274-843d-164a71fd8ad3</vt:lpwstr>
  </property>
  <property fmtid="{D5CDD505-2E9C-101B-9397-08002B2CF9AE}" pid="9" name="MSIP_Label_dece42e6-5f70-4400-bc44-85bf7e24cbda_ActionId">
    <vt:lpwstr>64da0832-7422-49ec-8962-1e5073985c59</vt:lpwstr>
  </property>
  <property fmtid="{D5CDD505-2E9C-101B-9397-08002B2CF9AE}" pid="10" name="MSIP_Label_dece42e6-5f70-4400-bc44-85bf7e24cbda_ContentBits">
    <vt:lpwstr>0</vt:lpwstr>
  </property>
  <property fmtid="{D5CDD505-2E9C-101B-9397-08002B2CF9AE}" pid="11" name="MediaServiceImageTags">
    <vt:lpwstr/>
  </property>
</Properties>
</file>