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004A0" w14:textId="1BA227E3" w:rsidR="00A25902" w:rsidRPr="009E3B69" w:rsidRDefault="00832724" w:rsidP="000D52D3">
      <w:pPr>
        <w:pStyle w:val="PlainText"/>
        <w:spacing w:line="360" w:lineRule="auto"/>
        <w:jc w:val="center"/>
        <w:rPr>
          <w:rFonts w:ascii="Times New Roman" w:hAnsi="Times New Roman" w:cs="Times New Roman"/>
          <w:b/>
          <w:smallCaps/>
          <w:sz w:val="20"/>
          <w:szCs w:val="20"/>
        </w:rPr>
      </w:pPr>
      <w:r w:rsidRPr="009E3B69">
        <w:rPr>
          <w:rFonts w:ascii="Times New Roman" w:hAnsi="Times New Roman" w:cs="Times New Roman"/>
          <w:b/>
          <w:smallCaps/>
          <w:sz w:val="20"/>
          <w:szCs w:val="20"/>
        </w:rPr>
        <w:t>Cornerstone</w:t>
      </w:r>
      <w:r w:rsidR="00A25902" w:rsidRPr="009E3B69">
        <w:rPr>
          <w:rFonts w:ascii="Times New Roman" w:hAnsi="Times New Roman" w:cs="Times New Roman"/>
          <w:b/>
          <w:smallCaps/>
          <w:sz w:val="20"/>
          <w:szCs w:val="20"/>
        </w:rPr>
        <w:t xml:space="preserve"> </w:t>
      </w:r>
    </w:p>
    <w:p w14:paraId="5E3E250C" w14:textId="77777777" w:rsidR="00A25902" w:rsidRPr="009E3B69" w:rsidRDefault="00A25902" w:rsidP="000D52D3">
      <w:pPr>
        <w:pStyle w:val="PlainText"/>
        <w:spacing w:line="360" w:lineRule="auto"/>
        <w:jc w:val="center"/>
        <w:rPr>
          <w:rFonts w:ascii="Times New Roman" w:hAnsi="Times New Roman" w:cs="Times New Roman"/>
          <w:b/>
          <w:smallCaps/>
          <w:sz w:val="20"/>
          <w:szCs w:val="20"/>
          <w:u w:val="single"/>
        </w:rPr>
      </w:pPr>
      <w:r w:rsidRPr="009E3B69">
        <w:rPr>
          <w:rFonts w:ascii="Times New Roman" w:hAnsi="Times New Roman" w:cs="Times New Roman"/>
          <w:b/>
          <w:smallCaps/>
          <w:sz w:val="20"/>
          <w:szCs w:val="20"/>
          <w:u w:val="single"/>
        </w:rPr>
        <w:t xml:space="preserve">Legal </w:t>
      </w:r>
      <w:r w:rsidR="00F54086" w:rsidRPr="009E3B69">
        <w:rPr>
          <w:rFonts w:ascii="Times New Roman" w:hAnsi="Times New Roman" w:cs="Times New Roman"/>
          <w:b/>
          <w:smallCaps/>
          <w:sz w:val="20"/>
          <w:szCs w:val="20"/>
          <w:u w:val="single"/>
        </w:rPr>
        <w:t>Breakout Facilitator Guide</w:t>
      </w:r>
    </w:p>
    <w:p w14:paraId="11201CAC" w14:textId="77777777" w:rsidR="00F1244C" w:rsidRPr="009E3B69" w:rsidRDefault="00F1244C" w:rsidP="000D52D3">
      <w:pPr>
        <w:pStyle w:val="PlainText"/>
        <w:spacing w:line="360" w:lineRule="auto"/>
        <w:rPr>
          <w:rFonts w:ascii="Times New Roman" w:hAnsi="Times New Roman" w:cs="Times New Roman"/>
          <w:b/>
          <w:sz w:val="20"/>
          <w:szCs w:val="20"/>
        </w:rPr>
      </w:pPr>
    </w:p>
    <w:p w14:paraId="17F8A7C3" w14:textId="6CE311F6" w:rsidR="00F54086" w:rsidRPr="009E3B69" w:rsidRDefault="006C53F2" w:rsidP="006C42F9">
      <w:pPr>
        <w:spacing w:line="360" w:lineRule="auto"/>
        <w:ind w:firstLine="720"/>
        <w:contextualSpacing/>
        <w:rPr>
          <w:rFonts w:ascii="Times New Roman" w:hAnsi="Times New Roman" w:cs="Times New Roman"/>
          <w:sz w:val="20"/>
          <w:szCs w:val="20"/>
        </w:rPr>
      </w:pPr>
      <w:r w:rsidRPr="009E3B69">
        <w:rPr>
          <w:rFonts w:ascii="Times New Roman" w:hAnsi="Times New Roman" w:cs="Times New Roman"/>
          <w:sz w:val="20"/>
          <w:szCs w:val="20"/>
        </w:rPr>
        <w:t xml:space="preserve">The purpose of this breakout </w:t>
      </w:r>
      <w:r w:rsidR="00F54086" w:rsidRPr="009E3B69">
        <w:rPr>
          <w:rFonts w:ascii="Times New Roman" w:hAnsi="Times New Roman" w:cs="Times New Roman"/>
          <w:sz w:val="20"/>
          <w:szCs w:val="20"/>
        </w:rPr>
        <w:t xml:space="preserve">is </w:t>
      </w:r>
      <w:r w:rsidRPr="009E3B69">
        <w:rPr>
          <w:rFonts w:ascii="Times New Roman" w:hAnsi="Times New Roman" w:cs="Times New Roman"/>
          <w:sz w:val="20"/>
          <w:szCs w:val="20"/>
        </w:rPr>
        <w:t>for participants to discuss some legal issues that may arise during command.  The questions</w:t>
      </w:r>
      <w:r w:rsidR="00247A64" w:rsidRPr="009E3B69">
        <w:rPr>
          <w:rFonts w:ascii="Times New Roman" w:hAnsi="Times New Roman" w:cs="Times New Roman"/>
          <w:sz w:val="20"/>
          <w:szCs w:val="20"/>
        </w:rPr>
        <w:t xml:space="preserve"> associated with the fact patterns</w:t>
      </w:r>
      <w:r w:rsidRPr="009E3B69">
        <w:rPr>
          <w:rFonts w:ascii="Times New Roman" w:hAnsi="Times New Roman" w:cs="Times New Roman"/>
          <w:sz w:val="20"/>
          <w:szCs w:val="20"/>
        </w:rPr>
        <w:t xml:space="preserve"> are for discussion leaders to ask members of their respective breakout group.  Note that </w:t>
      </w:r>
      <w:r w:rsidR="00F54086" w:rsidRPr="009E3B69">
        <w:rPr>
          <w:rFonts w:ascii="Times New Roman" w:hAnsi="Times New Roman" w:cs="Times New Roman"/>
          <w:sz w:val="20"/>
          <w:szCs w:val="20"/>
        </w:rPr>
        <w:t xml:space="preserve">legal personnel </w:t>
      </w:r>
      <w:r w:rsidRPr="009E3B69">
        <w:rPr>
          <w:rFonts w:ascii="Times New Roman" w:hAnsi="Times New Roman" w:cs="Times New Roman"/>
          <w:sz w:val="20"/>
          <w:szCs w:val="20"/>
        </w:rPr>
        <w:t xml:space="preserve">from </w:t>
      </w:r>
      <w:r w:rsidR="00F54086" w:rsidRPr="009E3B69">
        <w:rPr>
          <w:rFonts w:ascii="Times New Roman" w:hAnsi="Times New Roman" w:cs="Times New Roman"/>
          <w:sz w:val="20"/>
          <w:szCs w:val="20"/>
        </w:rPr>
        <w:t xml:space="preserve">the </w:t>
      </w:r>
      <w:r w:rsidRPr="009E3B69">
        <w:rPr>
          <w:rFonts w:ascii="Times New Roman" w:hAnsi="Times New Roman" w:cs="Times New Roman"/>
          <w:sz w:val="20"/>
          <w:szCs w:val="20"/>
        </w:rPr>
        <w:t xml:space="preserve">NCR </w:t>
      </w:r>
      <w:r w:rsidR="00F54086" w:rsidRPr="009E3B69">
        <w:rPr>
          <w:rFonts w:ascii="Times New Roman" w:hAnsi="Times New Roman" w:cs="Times New Roman"/>
          <w:sz w:val="20"/>
          <w:szCs w:val="20"/>
        </w:rPr>
        <w:t xml:space="preserve">will be present </w:t>
      </w:r>
      <w:r w:rsidRPr="009E3B69">
        <w:rPr>
          <w:rFonts w:ascii="Times New Roman" w:hAnsi="Times New Roman" w:cs="Times New Roman"/>
          <w:sz w:val="20"/>
          <w:szCs w:val="20"/>
        </w:rPr>
        <w:t xml:space="preserve">to </w:t>
      </w:r>
      <w:r w:rsidR="00F54086" w:rsidRPr="009E3B69">
        <w:rPr>
          <w:rFonts w:ascii="Times New Roman" w:hAnsi="Times New Roman" w:cs="Times New Roman"/>
          <w:sz w:val="20"/>
          <w:szCs w:val="20"/>
        </w:rPr>
        <w:t xml:space="preserve">assist during your discussions.  </w:t>
      </w:r>
    </w:p>
    <w:p w14:paraId="31B96666" w14:textId="639EA370" w:rsidR="006C53F2" w:rsidRPr="009E3B69" w:rsidRDefault="009B3D57" w:rsidP="006C42F9">
      <w:pPr>
        <w:spacing w:line="360" w:lineRule="auto"/>
        <w:ind w:firstLine="720"/>
        <w:contextualSpacing/>
        <w:rPr>
          <w:rFonts w:ascii="Times New Roman" w:hAnsi="Times New Roman" w:cs="Times New Roman"/>
          <w:sz w:val="20"/>
          <w:szCs w:val="20"/>
        </w:rPr>
      </w:pPr>
      <w:r w:rsidRPr="009E3B69">
        <w:rPr>
          <w:rFonts w:ascii="Times New Roman" w:hAnsi="Times New Roman" w:cs="Times New Roman"/>
          <w:sz w:val="20"/>
          <w:szCs w:val="20"/>
        </w:rPr>
        <w:t>This guide includes materials on search and seizure</w:t>
      </w:r>
      <w:r w:rsidR="00F767C6" w:rsidRPr="009E3B69">
        <w:rPr>
          <w:rFonts w:ascii="Times New Roman" w:hAnsi="Times New Roman" w:cs="Times New Roman"/>
          <w:sz w:val="20"/>
          <w:szCs w:val="20"/>
        </w:rPr>
        <w:t>,</w:t>
      </w:r>
      <w:r w:rsidRPr="009E3B69">
        <w:rPr>
          <w:rFonts w:ascii="Times New Roman" w:hAnsi="Times New Roman" w:cs="Times New Roman"/>
          <w:sz w:val="20"/>
          <w:szCs w:val="20"/>
        </w:rPr>
        <w:t xml:space="preserve"> restitution</w:t>
      </w:r>
      <w:r w:rsidR="00F767C6" w:rsidRPr="009E3B69">
        <w:rPr>
          <w:rFonts w:ascii="Times New Roman" w:hAnsi="Times New Roman" w:cs="Times New Roman"/>
          <w:sz w:val="20"/>
          <w:szCs w:val="20"/>
        </w:rPr>
        <w:t>,</w:t>
      </w:r>
      <w:r w:rsidRPr="009E3B69">
        <w:rPr>
          <w:rFonts w:ascii="Times New Roman" w:hAnsi="Times New Roman" w:cs="Times New Roman"/>
          <w:sz w:val="20"/>
          <w:szCs w:val="20"/>
        </w:rPr>
        <w:t xml:space="preserve"> sexual assault</w:t>
      </w:r>
      <w:r w:rsidR="00F767C6" w:rsidRPr="009E3B69">
        <w:rPr>
          <w:rFonts w:ascii="Times New Roman" w:hAnsi="Times New Roman" w:cs="Times New Roman"/>
          <w:sz w:val="20"/>
          <w:szCs w:val="20"/>
        </w:rPr>
        <w:t>,</w:t>
      </w:r>
      <w:r w:rsidRPr="009E3B69">
        <w:rPr>
          <w:rFonts w:ascii="Times New Roman" w:hAnsi="Times New Roman" w:cs="Times New Roman"/>
          <w:sz w:val="20"/>
          <w:szCs w:val="20"/>
        </w:rPr>
        <w:t xml:space="preserve"> officer misconduct</w:t>
      </w:r>
      <w:r w:rsidR="00F767C6" w:rsidRPr="009E3B69">
        <w:rPr>
          <w:rFonts w:ascii="Times New Roman" w:hAnsi="Times New Roman" w:cs="Times New Roman"/>
          <w:sz w:val="20"/>
          <w:szCs w:val="20"/>
        </w:rPr>
        <w:t>,</w:t>
      </w:r>
      <w:r w:rsidRPr="009E3B69">
        <w:rPr>
          <w:rFonts w:ascii="Times New Roman" w:hAnsi="Times New Roman" w:cs="Times New Roman"/>
          <w:sz w:val="20"/>
          <w:szCs w:val="20"/>
        </w:rPr>
        <w:t xml:space="preserve"> social media misconduct</w:t>
      </w:r>
      <w:r w:rsidR="00F767C6" w:rsidRPr="009E3B69">
        <w:rPr>
          <w:rFonts w:ascii="Times New Roman" w:hAnsi="Times New Roman" w:cs="Times New Roman"/>
          <w:sz w:val="20"/>
          <w:szCs w:val="20"/>
        </w:rPr>
        <w:t>,</w:t>
      </w:r>
      <w:r w:rsidRPr="009E3B69">
        <w:rPr>
          <w:rFonts w:ascii="Times New Roman" w:hAnsi="Times New Roman" w:cs="Times New Roman"/>
          <w:sz w:val="20"/>
          <w:szCs w:val="20"/>
        </w:rPr>
        <w:t xml:space="preserve"> NJP and courts-martial</w:t>
      </w:r>
      <w:r w:rsidR="00F767C6" w:rsidRPr="009E3B69">
        <w:rPr>
          <w:rFonts w:ascii="Times New Roman" w:hAnsi="Times New Roman" w:cs="Times New Roman"/>
          <w:sz w:val="20"/>
          <w:szCs w:val="20"/>
        </w:rPr>
        <w:t>,</w:t>
      </w:r>
      <w:r w:rsidRPr="009E3B69">
        <w:rPr>
          <w:rFonts w:ascii="Times New Roman" w:hAnsi="Times New Roman" w:cs="Times New Roman"/>
          <w:sz w:val="20"/>
          <w:szCs w:val="20"/>
        </w:rPr>
        <w:t xml:space="preserve"> investigations</w:t>
      </w:r>
      <w:r w:rsidR="00F767C6" w:rsidRPr="009E3B69">
        <w:rPr>
          <w:rFonts w:ascii="Times New Roman" w:hAnsi="Times New Roman" w:cs="Times New Roman"/>
          <w:sz w:val="20"/>
          <w:szCs w:val="20"/>
        </w:rPr>
        <w:t>,</w:t>
      </w:r>
      <w:r w:rsidRPr="009E3B69">
        <w:rPr>
          <w:rFonts w:ascii="Times New Roman" w:hAnsi="Times New Roman" w:cs="Times New Roman"/>
          <w:sz w:val="20"/>
          <w:szCs w:val="20"/>
        </w:rPr>
        <w:t xml:space="preserve"> gifts</w:t>
      </w:r>
      <w:r w:rsidR="00F767C6" w:rsidRPr="009E3B69">
        <w:rPr>
          <w:rFonts w:ascii="Times New Roman" w:hAnsi="Times New Roman" w:cs="Times New Roman"/>
          <w:sz w:val="20"/>
          <w:szCs w:val="20"/>
        </w:rPr>
        <w:t>, and criminal justice reporting.</w:t>
      </w:r>
    </w:p>
    <w:p w14:paraId="25EDF764" w14:textId="278BB204" w:rsidR="004F024C" w:rsidRPr="009E3B69" w:rsidRDefault="009B3D57" w:rsidP="006C42F9">
      <w:pPr>
        <w:spacing w:line="360" w:lineRule="auto"/>
        <w:ind w:firstLine="720"/>
        <w:contextualSpacing/>
        <w:rPr>
          <w:rFonts w:ascii="Times New Roman" w:hAnsi="Times New Roman" w:cs="Times New Roman"/>
          <w:sz w:val="20"/>
          <w:szCs w:val="20"/>
        </w:rPr>
      </w:pPr>
      <w:r w:rsidRPr="009E3B69">
        <w:rPr>
          <w:rFonts w:ascii="Times New Roman" w:hAnsi="Times New Roman" w:cs="Times New Roman"/>
          <w:sz w:val="20"/>
          <w:szCs w:val="20"/>
        </w:rPr>
        <w:t>Read to breakout group:  “In dealing with legal matters, commanders must commit to the process, not the result.  Being consistent and exercising authority in an objective manner will facilitate good order and discipline, and ensure fairness</w:t>
      </w:r>
      <w:r w:rsidR="006F6D54" w:rsidRPr="009E3B69">
        <w:rPr>
          <w:rFonts w:ascii="Times New Roman" w:hAnsi="Times New Roman" w:cs="Times New Roman"/>
          <w:sz w:val="20"/>
          <w:szCs w:val="20"/>
        </w:rPr>
        <w:t>.  As a baseline, your first call on military justice matters should always be to your staff judge advocate.  The staff judge advocate to the general court martial convening authority is your staff judge advocate and is responsible for providing you advice.”</w:t>
      </w:r>
    </w:p>
    <w:p w14:paraId="35388781" w14:textId="796ECBF0" w:rsidR="00247A64" w:rsidRPr="009E3B69" w:rsidRDefault="00247A64" w:rsidP="000D52D3">
      <w:pPr>
        <w:pStyle w:val="PlainText"/>
        <w:spacing w:line="360" w:lineRule="auto"/>
        <w:rPr>
          <w:rFonts w:ascii="Times New Roman" w:hAnsi="Times New Roman" w:cs="Times New Roman"/>
          <w:sz w:val="20"/>
          <w:szCs w:val="20"/>
        </w:rPr>
      </w:pPr>
      <w:r w:rsidRPr="009E3B69">
        <w:rPr>
          <w:rFonts w:ascii="Times New Roman" w:hAnsi="Times New Roman" w:cs="Times New Roman"/>
          <w:sz w:val="20"/>
          <w:szCs w:val="20"/>
          <w:u w:val="single"/>
        </w:rPr>
        <w:t>Fact patterns</w:t>
      </w:r>
      <w:r w:rsidRPr="009E3B69">
        <w:rPr>
          <w:rFonts w:ascii="Times New Roman" w:hAnsi="Times New Roman" w:cs="Times New Roman"/>
          <w:sz w:val="20"/>
          <w:szCs w:val="20"/>
        </w:rPr>
        <w:t>:</w:t>
      </w:r>
    </w:p>
    <w:p w14:paraId="6544F279" w14:textId="55D197E9" w:rsidR="00960E8C" w:rsidRPr="009E3B69" w:rsidRDefault="00960E8C" w:rsidP="00960E8C">
      <w:pPr>
        <w:rPr>
          <w:rFonts w:ascii="Times New Roman" w:hAnsi="Times New Roman" w:cs="Times New Roman"/>
          <w:b/>
          <w:color w:val="0070C0"/>
          <w:sz w:val="20"/>
          <w:szCs w:val="20"/>
        </w:rPr>
      </w:pPr>
      <w:r w:rsidRPr="009E3B69">
        <w:rPr>
          <w:rFonts w:ascii="Times New Roman" w:hAnsi="Times New Roman" w:cs="Times New Roman"/>
          <w:b/>
          <w:sz w:val="20"/>
          <w:szCs w:val="20"/>
        </w:rPr>
        <w:t xml:space="preserve">    </w:t>
      </w:r>
      <w:r w:rsidR="006C42F9" w:rsidRPr="009E3B69">
        <w:rPr>
          <w:rFonts w:ascii="Times New Roman" w:hAnsi="Times New Roman" w:cs="Times New Roman"/>
          <w:b/>
          <w:sz w:val="20"/>
          <w:szCs w:val="20"/>
        </w:rPr>
        <w:t>1</w:t>
      </w:r>
      <w:r w:rsidRPr="009E3B69">
        <w:rPr>
          <w:rFonts w:ascii="Times New Roman" w:hAnsi="Times New Roman" w:cs="Times New Roman"/>
          <w:b/>
          <w:sz w:val="20"/>
          <w:szCs w:val="20"/>
        </w:rPr>
        <w:t xml:space="preserve">.    </w:t>
      </w:r>
      <w:r w:rsidRPr="009E3B69">
        <w:rPr>
          <w:rFonts w:ascii="Times New Roman" w:hAnsi="Times New Roman" w:cs="Times New Roman"/>
          <w:b/>
          <w:sz w:val="20"/>
          <w:szCs w:val="20"/>
          <w:u w:val="single"/>
        </w:rPr>
        <w:t>Search and Seizure/Restitution</w:t>
      </w:r>
      <w:r w:rsidRPr="009E3B69">
        <w:rPr>
          <w:rFonts w:ascii="Times New Roman" w:hAnsi="Times New Roman" w:cs="Times New Roman"/>
          <w:b/>
          <w:color w:val="0070C0"/>
          <w:sz w:val="20"/>
          <w:szCs w:val="20"/>
        </w:rPr>
        <w:t xml:space="preserve">  </w:t>
      </w:r>
    </w:p>
    <w:p w14:paraId="3B9FE577" w14:textId="0BB509E6" w:rsidR="00960E8C" w:rsidRPr="009E3B69" w:rsidRDefault="00960E8C" w:rsidP="00960E8C">
      <w:pPr>
        <w:rPr>
          <w:rFonts w:ascii="Times New Roman" w:hAnsi="Times New Roman" w:cs="Times New Roman"/>
          <w:b/>
          <w:sz w:val="20"/>
          <w:szCs w:val="20"/>
        </w:rPr>
      </w:pPr>
      <w:r w:rsidRPr="009E3B69">
        <w:rPr>
          <w:rFonts w:ascii="Times New Roman" w:hAnsi="Times New Roman" w:cs="Times New Roman"/>
          <w:b/>
          <w:sz w:val="20"/>
          <w:szCs w:val="20"/>
        </w:rPr>
        <w:t xml:space="preserve">    </w:t>
      </w:r>
      <w:r w:rsidR="006C42F9" w:rsidRPr="009E3B69">
        <w:rPr>
          <w:rFonts w:ascii="Times New Roman" w:hAnsi="Times New Roman" w:cs="Times New Roman"/>
          <w:b/>
          <w:sz w:val="20"/>
          <w:szCs w:val="20"/>
        </w:rPr>
        <w:t>2</w:t>
      </w:r>
      <w:r w:rsidRPr="009E3B69">
        <w:rPr>
          <w:rFonts w:ascii="Times New Roman" w:hAnsi="Times New Roman" w:cs="Times New Roman"/>
          <w:sz w:val="20"/>
          <w:szCs w:val="20"/>
        </w:rPr>
        <w:t xml:space="preserve">.    </w:t>
      </w:r>
      <w:r w:rsidRPr="009E3B69">
        <w:rPr>
          <w:rFonts w:ascii="Times New Roman" w:hAnsi="Times New Roman" w:cs="Times New Roman"/>
          <w:b/>
          <w:sz w:val="20"/>
          <w:szCs w:val="20"/>
          <w:u w:val="single"/>
        </w:rPr>
        <w:t>Sexual Assault</w:t>
      </w:r>
      <w:r w:rsidRPr="009E3B69">
        <w:rPr>
          <w:rFonts w:ascii="Times New Roman" w:hAnsi="Times New Roman" w:cs="Times New Roman"/>
          <w:b/>
          <w:sz w:val="20"/>
          <w:szCs w:val="20"/>
        </w:rPr>
        <w:t xml:space="preserve"> </w:t>
      </w:r>
    </w:p>
    <w:p w14:paraId="1D07AF03" w14:textId="5C819FAB" w:rsidR="00960E8C" w:rsidRPr="009E3B69" w:rsidRDefault="00960E8C" w:rsidP="00960E8C">
      <w:pPr>
        <w:rPr>
          <w:rFonts w:ascii="Times New Roman" w:hAnsi="Times New Roman" w:cs="Times New Roman"/>
          <w:b/>
          <w:sz w:val="20"/>
          <w:szCs w:val="20"/>
        </w:rPr>
      </w:pPr>
      <w:r w:rsidRPr="009E3B69">
        <w:rPr>
          <w:rFonts w:ascii="Times New Roman" w:hAnsi="Times New Roman" w:cs="Times New Roman"/>
          <w:b/>
          <w:sz w:val="20"/>
          <w:szCs w:val="20"/>
        </w:rPr>
        <w:t xml:space="preserve">    </w:t>
      </w:r>
      <w:r w:rsidR="006C42F9" w:rsidRPr="009E3B69">
        <w:rPr>
          <w:rFonts w:ascii="Times New Roman" w:hAnsi="Times New Roman" w:cs="Times New Roman"/>
          <w:b/>
          <w:sz w:val="20"/>
          <w:szCs w:val="20"/>
        </w:rPr>
        <w:t>3</w:t>
      </w:r>
      <w:r w:rsidRPr="009E3B69">
        <w:rPr>
          <w:rFonts w:ascii="Times New Roman" w:hAnsi="Times New Roman" w:cs="Times New Roman"/>
          <w:b/>
          <w:sz w:val="20"/>
          <w:szCs w:val="20"/>
        </w:rPr>
        <w:t xml:space="preserve">.    </w:t>
      </w:r>
      <w:r w:rsidRPr="009E3B69">
        <w:rPr>
          <w:rFonts w:ascii="Times New Roman" w:hAnsi="Times New Roman" w:cs="Times New Roman"/>
          <w:b/>
          <w:sz w:val="20"/>
          <w:szCs w:val="20"/>
          <w:u w:val="single"/>
        </w:rPr>
        <w:t xml:space="preserve">Social </w:t>
      </w:r>
      <w:r w:rsidR="008A2CE5">
        <w:rPr>
          <w:rFonts w:ascii="Times New Roman" w:hAnsi="Times New Roman" w:cs="Times New Roman"/>
          <w:b/>
          <w:sz w:val="20"/>
          <w:szCs w:val="20"/>
          <w:u w:val="single"/>
        </w:rPr>
        <w:t>M</w:t>
      </w:r>
      <w:r w:rsidRPr="009E3B69">
        <w:rPr>
          <w:rFonts w:ascii="Times New Roman" w:hAnsi="Times New Roman" w:cs="Times New Roman"/>
          <w:b/>
          <w:sz w:val="20"/>
          <w:szCs w:val="20"/>
          <w:u w:val="single"/>
        </w:rPr>
        <w:t xml:space="preserve">edia </w:t>
      </w:r>
      <w:r w:rsidR="008A2CE5">
        <w:rPr>
          <w:rFonts w:ascii="Times New Roman" w:hAnsi="Times New Roman" w:cs="Times New Roman"/>
          <w:b/>
          <w:sz w:val="20"/>
          <w:szCs w:val="20"/>
          <w:u w:val="single"/>
        </w:rPr>
        <w:t>M</w:t>
      </w:r>
      <w:bookmarkStart w:id="0" w:name="_GoBack"/>
      <w:bookmarkEnd w:id="0"/>
      <w:r w:rsidRPr="009E3B69">
        <w:rPr>
          <w:rFonts w:ascii="Times New Roman" w:hAnsi="Times New Roman" w:cs="Times New Roman"/>
          <w:b/>
          <w:sz w:val="20"/>
          <w:szCs w:val="20"/>
          <w:u w:val="single"/>
        </w:rPr>
        <w:t>isconduct</w:t>
      </w:r>
      <w:r w:rsidRPr="009E3B69">
        <w:rPr>
          <w:rFonts w:ascii="Times New Roman" w:hAnsi="Times New Roman" w:cs="Times New Roman"/>
          <w:b/>
          <w:sz w:val="20"/>
          <w:szCs w:val="20"/>
        </w:rPr>
        <w:t xml:space="preserve"> </w:t>
      </w:r>
    </w:p>
    <w:p w14:paraId="6446F227" w14:textId="373167D7" w:rsidR="002C5C0F" w:rsidRDefault="00960E8C" w:rsidP="00960E8C">
      <w:pPr>
        <w:rPr>
          <w:rFonts w:ascii="Times New Roman" w:hAnsi="Times New Roman" w:cs="Times New Roman"/>
          <w:b/>
          <w:sz w:val="20"/>
          <w:szCs w:val="20"/>
        </w:rPr>
      </w:pPr>
      <w:r w:rsidRPr="009E3B69">
        <w:rPr>
          <w:rFonts w:ascii="Times New Roman" w:hAnsi="Times New Roman" w:cs="Times New Roman"/>
          <w:b/>
          <w:sz w:val="20"/>
          <w:szCs w:val="20"/>
        </w:rPr>
        <w:t xml:space="preserve">    </w:t>
      </w:r>
      <w:r w:rsidR="006C42F9" w:rsidRPr="009E3B69">
        <w:rPr>
          <w:rFonts w:ascii="Times New Roman" w:hAnsi="Times New Roman" w:cs="Times New Roman"/>
          <w:b/>
          <w:sz w:val="20"/>
          <w:szCs w:val="20"/>
        </w:rPr>
        <w:t>4</w:t>
      </w:r>
      <w:r w:rsidRPr="009E3B69">
        <w:rPr>
          <w:rFonts w:ascii="Times New Roman" w:hAnsi="Times New Roman" w:cs="Times New Roman"/>
          <w:b/>
          <w:sz w:val="20"/>
          <w:szCs w:val="20"/>
        </w:rPr>
        <w:t xml:space="preserve">.    </w:t>
      </w:r>
      <w:r w:rsidR="002C5C0F" w:rsidRPr="002C5C0F">
        <w:rPr>
          <w:rFonts w:ascii="Times New Roman" w:hAnsi="Times New Roman" w:cs="Times New Roman"/>
          <w:b/>
          <w:sz w:val="20"/>
          <w:szCs w:val="20"/>
          <w:u w:val="single"/>
        </w:rPr>
        <w:t>Prohibited Activities and Conduct Policy</w:t>
      </w:r>
    </w:p>
    <w:p w14:paraId="54B320FA" w14:textId="07BDE3AC" w:rsidR="00D650A9" w:rsidRPr="009E3B69" w:rsidRDefault="002C5C0F" w:rsidP="00960E8C">
      <w:pPr>
        <w:rPr>
          <w:rFonts w:ascii="Times New Roman" w:hAnsi="Times New Roman" w:cs="Times New Roman"/>
          <w:b/>
          <w:sz w:val="20"/>
          <w:szCs w:val="20"/>
        </w:rPr>
      </w:pPr>
      <w:r>
        <w:rPr>
          <w:rFonts w:ascii="Times New Roman" w:hAnsi="Times New Roman" w:cs="Times New Roman"/>
          <w:b/>
          <w:sz w:val="20"/>
          <w:szCs w:val="20"/>
        </w:rPr>
        <w:t xml:space="preserve">    5.    </w:t>
      </w:r>
      <w:r w:rsidR="00960E8C" w:rsidRPr="009E3B69">
        <w:rPr>
          <w:rFonts w:ascii="Times New Roman" w:hAnsi="Times New Roman" w:cs="Times New Roman"/>
          <w:b/>
          <w:sz w:val="20"/>
          <w:szCs w:val="20"/>
          <w:u w:val="single"/>
        </w:rPr>
        <w:t>Ethics</w:t>
      </w:r>
      <w:r w:rsidR="00960E8C" w:rsidRPr="009E3B69">
        <w:rPr>
          <w:rFonts w:ascii="Times New Roman" w:hAnsi="Times New Roman" w:cs="Times New Roman"/>
          <w:b/>
          <w:sz w:val="20"/>
          <w:szCs w:val="20"/>
        </w:rPr>
        <w:t xml:space="preserve"> </w:t>
      </w:r>
      <w:r w:rsidR="00D650A9" w:rsidRPr="009E3B69">
        <w:rPr>
          <w:rFonts w:ascii="Times New Roman" w:hAnsi="Times New Roman" w:cs="Times New Roman"/>
          <w:b/>
          <w:sz w:val="20"/>
          <w:szCs w:val="20"/>
        </w:rPr>
        <w:br w:type="page"/>
      </w:r>
    </w:p>
    <w:p w14:paraId="12AE3F49" w14:textId="483B7D2C" w:rsidR="0009611B" w:rsidRPr="009E3B69" w:rsidRDefault="00DC2A68" w:rsidP="0009611B">
      <w:pPr>
        <w:pStyle w:val="PlainText"/>
        <w:spacing w:line="360" w:lineRule="auto"/>
        <w:rPr>
          <w:rFonts w:ascii="Times New Roman" w:hAnsi="Times New Roman" w:cs="Times New Roman"/>
          <w:sz w:val="20"/>
          <w:szCs w:val="20"/>
        </w:rPr>
      </w:pPr>
      <w:r w:rsidRPr="009E3B69">
        <w:rPr>
          <w:rFonts w:ascii="Times New Roman" w:hAnsi="Times New Roman" w:cs="Times New Roman"/>
          <w:b/>
          <w:sz w:val="20"/>
          <w:szCs w:val="20"/>
        </w:rPr>
        <w:lastRenderedPageBreak/>
        <w:t>1</w:t>
      </w:r>
      <w:r w:rsidR="0009611B" w:rsidRPr="009E3B69">
        <w:rPr>
          <w:rFonts w:ascii="Times New Roman" w:hAnsi="Times New Roman" w:cs="Times New Roman"/>
          <w:b/>
          <w:sz w:val="20"/>
          <w:szCs w:val="20"/>
        </w:rPr>
        <w:t>.</w:t>
      </w:r>
      <w:r w:rsidR="00053917" w:rsidRPr="009E3B69">
        <w:rPr>
          <w:rFonts w:ascii="Times New Roman" w:hAnsi="Times New Roman" w:cs="Times New Roman"/>
          <w:b/>
          <w:sz w:val="20"/>
          <w:szCs w:val="20"/>
        </w:rPr>
        <w:t xml:space="preserve"> </w:t>
      </w:r>
      <w:r w:rsidRPr="009E3B69">
        <w:rPr>
          <w:rFonts w:ascii="Times New Roman" w:hAnsi="Times New Roman" w:cs="Times New Roman"/>
          <w:b/>
          <w:color w:val="0070C0"/>
          <w:sz w:val="20"/>
          <w:szCs w:val="20"/>
        </w:rPr>
        <w:t>[Search and Seizure</w:t>
      </w:r>
      <w:r w:rsidR="00CD6E8F" w:rsidRPr="009E3B69">
        <w:rPr>
          <w:rFonts w:ascii="Times New Roman" w:hAnsi="Times New Roman" w:cs="Times New Roman"/>
          <w:b/>
          <w:color w:val="0070C0"/>
          <w:sz w:val="20"/>
          <w:szCs w:val="20"/>
        </w:rPr>
        <w:t>/</w:t>
      </w:r>
      <w:r w:rsidRPr="009E3B69">
        <w:rPr>
          <w:rFonts w:ascii="Times New Roman" w:hAnsi="Times New Roman" w:cs="Times New Roman"/>
          <w:b/>
          <w:color w:val="0070C0"/>
          <w:sz w:val="20"/>
          <w:szCs w:val="20"/>
        </w:rPr>
        <w:t xml:space="preserve">Restitution] </w:t>
      </w:r>
      <w:r w:rsidR="00EF110F" w:rsidRPr="009E3B69">
        <w:rPr>
          <w:rFonts w:ascii="Times New Roman" w:hAnsi="Times New Roman" w:cs="Times New Roman"/>
          <w:b/>
          <w:sz w:val="20"/>
          <w:szCs w:val="20"/>
        </w:rPr>
        <w:t>During your first full day in command</w:t>
      </w:r>
      <w:r w:rsidR="0009611B" w:rsidRPr="009E3B69">
        <w:rPr>
          <w:rFonts w:ascii="Times New Roman" w:hAnsi="Times New Roman" w:cs="Times New Roman"/>
          <w:b/>
          <w:sz w:val="20"/>
          <w:szCs w:val="20"/>
        </w:rPr>
        <w:t xml:space="preserve">, </w:t>
      </w:r>
      <w:r w:rsidR="00EF110F" w:rsidRPr="009E3B69">
        <w:rPr>
          <w:rFonts w:ascii="Times New Roman" w:hAnsi="Times New Roman" w:cs="Times New Roman"/>
          <w:b/>
          <w:sz w:val="20"/>
          <w:szCs w:val="20"/>
        </w:rPr>
        <w:t xml:space="preserve">your sergeant major informs you that in the last month, </w:t>
      </w:r>
      <w:r w:rsidR="0009611B" w:rsidRPr="009E3B69">
        <w:rPr>
          <w:rFonts w:ascii="Times New Roman" w:hAnsi="Times New Roman" w:cs="Times New Roman"/>
          <w:b/>
          <w:sz w:val="20"/>
          <w:szCs w:val="20"/>
        </w:rPr>
        <w:t xml:space="preserve">four Marines </w:t>
      </w:r>
      <w:r w:rsidR="00EF110F" w:rsidRPr="009E3B69">
        <w:rPr>
          <w:rFonts w:ascii="Times New Roman" w:hAnsi="Times New Roman" w:cs="Times New Roman"/>
          <w:b/>
          <w:sz w:val="20"/>
          <w:szCs w:val="20"/>
        </w:rPr>
        <w:t xml:space="preserve">have </w:t>
      </w:r>
      <w:r w:rsidR="0009611B" w:rsidRPr="009E3B69">
        <w:rPr>
          <w:rFonts w:ascii="Times New Roman" w:hAnsi="Times New Roman" w:cs="Times New Roman"/>
          <w:b/>
          <w:sz w:val="20"/>
          <w:szCs w:val="20"/>
        </w:rPr>
        <w:t>report</w:t>
      </w:r>
      <w:r w:rsidR="00EF110F" w:rsidRPr="009E3B69">
        <w:rPr>
          <w:rFonts w:ascii="Times New Roman" w:hAnsi="Times New Roman" w:cs="Times New Roman"/>
          <w:b/>
          <w:sz w:val="20"/>
          <w:szCs w:val="20"/>
        </w:rPr>
        <w:t>ed</w:t>
      </w:r>
      <w:r w:rsidR="0009611B" w:rsidRPr="009E3B69">
        <w:rPr>
          <w:rFonts w:ascii="Times New Roman" w:hAnsi="Times New Roman" w:cs="Times New Roman"/>
          <w:b/>
          <w:sz w:val="20"/>
          <w:szCs w:val="20"/>
        </w:rPr>
        <w:t xml:space="preserve"> cell phones, money, and an X-Box stolen from their barracks rooms.  </w:t>
      </w:r>
      <w:r w:rsidR="00EF110F" w:rsidRPr="009E3B69">
        <w:rPr>
          <w:rFonts w:ascii="Times New Roman" w:hAnsi="Times New Roman" w:cs="Times New Roman"/>
          <w:b/>
          <w:sz w:val="20"/>
          <w:szCs w:val="20"/>
        </w:rPr>
        <w:t xml:space="preserve">This morning, </w:t>
      </w:r>
      <w:r w:rsidR="0009611B" w:rsidRPr="009E3B69">
        <w:rPr>
          <w:rFonts w:ascii="Times New Roman" w:hAnsi="Times New Roman" w:cs="Times New Roman"/>
          <w:b/>
          <w:sz w:val="20"/>
          <w:szCs w:val="20"/>
        </w:rPr>
        <w:t>LCpl Smith report</w:t>
      </w:r>
      <w:r w:rsidR="00EF110F" w:rsidRPr="009E3B69">
        <w:rPr>
          <w:rFonts w:ascii="Times New Roman" w:hAnsi="Times New Roman" w:cs="Times New Roman"/>
          <w:b/>
          <w:sz w:val="20"/>
          <w:szCs w:val="20"/>
        </w:rPr>
        <w:t>ed</w:t>
      </w:r>
      <w:r w:rsidR="0009611B" w:rsidRPr="009E3B69">
        <w:rPr>
          <w:rFonts w:ascii="Times New Roman" w:hAnsi="Times New Roman" w:cs="Times New Roman"/>
          <w:b/>
          <w:sz w:val="20"/>
          <w:szCs w:val="20"/>
        </w:rPr>
        <w:t xml:space="preserve"> his cell phone </w:t>
      </w:r>
      <w:r w:rsidR="00EF110F" w:rsidRPr="009E3B69">
        <w:rPr>
          <w:rFonts w:ascii="Times New Roman" w:hAnsi="Times New Roman" w:cs="Times New Roman"/>
          <w:b/>
          <w:sz w:val="20"/>
          <w:szCs w:val="20"/>
        </w:rPr>
        <w:t>wa</w:t>
      </w:r>
      <w:r w:rsidR="0009611B" w:rsidRPr="009E3B69">
        <w:rPr>
          <w:rFonts w:ascii="Times New Roman" w:hAnsi="Times New Roman" w:cs="Times New Roman"/>
          <w:b/>
          <w:sz w:val="20"/>
          <w:szCs w:val="20"/>
        </w:rPr>
        <w:t xml:space="preserve">s missing and </w:t>
      </w:r>
      <w:r w:rsidR="00EF110F" w:rsidRPr="009E3B69">
        <w:rPr>
          <w:rFonts w:ascii="Times New Roman" w:hAnsi="Times New Roman" w:cs="Times New Roman"/>
          <w:b/>
          <w:sz w:val="20"/>
          <w:szCs w:val="20"/>
        </w:rPr>
        <w:t xml:space="preserve">that </w:t>
      </w:r>
      <w:r w:rsidR="0009611B" w:rsidRPr="009E3B69">
        <w:rPr>
          <w:rFonts w:ascii="Times New Roman" w:hAnsi="Times New Roman" w:cs="Times New Roman"/>
          <w:b/>
          <w:sz w:val="20"/>
          <w:szCs w:val="20"/>
        </w:rPr>
        <w:t xml:space="preserve">LCpl Sticky-Fingers was seen leaving LCpl Smith’s room shortly before </w:t>
      </w:r>
      <w:r w:rsidR="00EF110F" w:rsidRPr="009E3B69">
        <w:rPr>
          <w:rFonts w:ascii="Times New Roman" w:hAnsi="Times New Roman" w:cs="Times New Roman"/>
          <w:b/>
          <w:sz w:val="20"/>
          <w:szCs w:val="20"/>
        </w:rPr>
        <w:t xml:space="preserve">the phone </w:t>
      </w:r>
      <w:r w:rsidR="0009611B" w:rsidRPr="009E3B69">
        <w:rPr>
          <w:rFonts w:ascii="Times New Roman" w:hAnsi="Times New Roman" w:cs="Times New Roman"/>
          <w:b/>
          <w:sz w:val="20"/>
          <w:szCs w:val="20"/>
        </w:rPr>
        <w:t>went missing.  When LCpl Smith confront</w:t>
      </w:r>
      <w:r w:rsidR="00833549" w:rsidRPr="009E3B69">
        <w:rPr>
          <w:rFonts w:ascii="Times New Roman" w:hAnsi="Times New Roman" w:cs="Times New Roman"/>
          <w:b/>
          <w:sz w:val="20"/>
          <w:szCs w:val="20"/>
        </w:rPr>
        <w:t>ed</w:t>
      </w:r>
      <w:r w:rsidR="0009611B" w:rsidRPr="009E3B69">
        <w:rPr>
          <w:rFonts w:ascii="Times New Roman" w:hAnsi="Times New Roman" w:cs="Times New Roman"/>
          <w:b/>
          <w:sz w:val="20"/>
          <w:szCs w:val="20"/>
        </w:rPr>
        <w:t xml:space="preserve"> LCpl Sticky-Fingers</w:t>
      </w:r>
      <w:r w:rsidR="00EF110F" w:rsidRPr="009E3B69">
        <w:rPr>
          <w:rFonts w:ascii="Times New Roman" w:hAnsi="Times New Roman" w:cs="Times New Roman"/>
          <w:b/>
          <w:sz w:val="20"/>
          <w:szCs w:val="20"/>
        </w:rPr>
        <w:t>,</w:t>
      </w:r>
      <w:r w:rsidR="0009611B" w:rsidRPr="009E3B69">
        <w:rPr>
          <w:rFonts w:ascii="Times New Roman" w:hAnsi="Times New Roman" w:cs="Times New Roman"/>
          <w:b/>
          <w:sz w:val="20"/>
          <w:szCs w:val="20"/>
        </w:rPr>
        <w:t xml:space="preserve"> he den</w:t>
      </w:r>
      <w:r w:rsidR="00833549" w:rsidRPr="009E3B69">
        <w:rPr>
          <w:rFonts w:ascii="Times New Roman" w:hAnsi="Times New Roman" w:cs="Times New Roman"/>
          <w:b/>
          <w:sz w:val="20"/>
          <w:szCs w:val="20"/>
        </w:rPr>
        <w:t>ied</w:t>
      </w:r>
      <w:r w:rsidR="0009611B" w:rsidRPr="009E3B69">
        <w:rPr>
          <w:rFonts w:ascii="Times New Roman" w:hAnsi="Times New Roman" w:cs="Times New Roman"/>
          <w:b/>
          <w:sz w:val="20"/>
          <w:szCs w:val="20"/>
        </w:rPr>
        <w:t xml:space="preserve"> stealing the cell phone, however LCpl Smith </w:t>
      </w:r>
      <w:r w:rsidR="00833549" w:rsidRPr="009E3B69">
        <w:rPr>
          <w:rFonts w:ascii="Times New Roman" w:hAnsi="Times New Roman" w:cs="Times New Roman"/>
          <w:b/>
          <w:sz w:val="20"/>
          <w:szCs w:val="20"/>
        </w:rPr>
        <w:t>was</w:t>
      </w:r>
      <w:r w:rsidR="0009611B" w:rsidRPr="009E3B69">
        <w:rPr>
          <w:rFonts w:ascii="Times New Roman" w:hAnsi="Times New Roman" w:cs="Times New Roman"/>
          <w:b/>
          <w:sz w:val="20"/>
          <w:szCs w:val="20"/>
        </w:rPr>
        <w:t xml:space="preserve"> able to see four cell phones, an X-Box and a bag of a green leafy substance through an open</w:t>
      </w:r>
      <w:r w:rsidR="00EF110F" w:rsidRPr="009E3B69">
        <w:rPr>
          <w:rFonts w:ascii="Times New Roman" w:hAnsi="Times New Roman" w:cs="Times New Roman"/>
          <w:b/>
          <w:sz w:val="20"/>
          <w:szCs w:val="20"/>
        </w:rPr>
        <w:t xml:space="preserve">ed door of </w:t>
      </w:r>
      <w:r w:rsidR="0009611B" w:rsidRPr="009E3B69">
        <w:rPr>
          <w:rFonts w:ascii="Times New Roman" w:hAnsi="Times New Roman" w:cs="Times New Roman"/>
          <w:b/>
          <w:sz w:val="20"/>
          <w:szCs w:val="20"/>
        </w:rPr>
        <w:t>LCpl Sticky-Fingers’ wall locker.  LCpl Smith immediately report</w:t>
      </w:r>
      <w:r w:rsidR="00833549" w:rsidRPr="009E3B69">
        <w:rPr>
          <w:rFonts w:ascii="Times New Roman" w:hAnsi="Times New Roman" w:cs="Times New Roman"/>
          <w:b/>
          <w:sz w:val="20"/>
          <w:szCs w:val="20"/>
        </w:rPr>
        <w:t>ed</w:t>
      </w:r>
      <w:r w:rsidR="0009611B" w:rsidRPr="009E3B69">
        <w:rPr>
          <w:rFonts w:ascii="Times New Roman" w:hAnsi="Times New Roman" w:cs="Times New Roman"/>
          <w:b/>
          <w:sz w:val="20"/>
          <w:szCs w:val="20"/>
        </w:rPr>
        <w:t xml:space="preserve"> the theft to the duty, but LCpl Sticky-Fingers </w:t>
      </w:r>
      <w:r w:rsidR="006F6D54" w:rsidRPr="009E3B69">
        <w:rPr>
          <w:rFonts w:ascii="Times New Roman" w:hAnsi="Times New Roman" w:cs="Times New Roman"/>
          <w:b/>
          <w:sz w:val="20"/>
          <w:szCs w:val="20"/>
        </w:rPr>
        <w:t xml:space="preserve">was seen leaving in his car with a cell phone in his hand </w:t>
      </w:r>
      <w:r w:rsidR="0009611B" w:rsidRPr="009E3B69">
        <w:rPr>
          <w:rFonts w:ascii="Times New Roman" w:hAnsi="Times New Roman" w:cs="Times New Roman"/>
          <w:b/>
          <w:sz w:val="20"/>
          <w:szCs w:val="20"/>
        </w:rPr>
        <w:t>before the duty c</w:t>
      </w:r>
      <w:r w:rsidR="00833549" w:rsidRPr="009E3B69">
        <w:rPr>
          <w:rFonts w:ascii="Times New Roman" w:hAnsi="Times New Roman" w:cs="Times New Roman"/>
          <w:b/>
          <w:sz w:val="20"/>
          <w:szCs w:val="20"/>
        </w:rPr>
        <w:t>ould</w:t>
      </w:r>
      <w:r w:rsidR="0009611B" w:rsidRPr="009E3B69">
        <w:rPr>
          <w:rFonts w:ascii="Times New Roman" w:hAnsi="Times New Roman" w:cs="Times New Roman"/>
          <w:b/>
          <w:sz w:val="20"/>
          <w:szCs w:val="20"/>
        </w:rPr>
        <w:t xml:space="preserve"> stop him.  LCpl Sticky-Finger’s car </w:t>
      </w:r>
      <w:r w:rsidR="00833549" w:rsidRPr="009E3B69">
        <w:rPr>
          <w:rFonts w:ascii="Times New Roman" w:hAnsi="Times New Roman" w:cs="Times New Roman"/>
          <w:b/>
          <w:sz w:val="20"/>
          <w:szCs w:val="20"/>
        </w:rPr>
        <w:t>wa</w:t>
      </w:r>
      <w:r w:rsidR="0009611B" w:rsidRPr="009E3B69">
        <w:rPr>
          <w:rFonts w:ascii="Times New Roman" w:hAnsi="Times New Roman" w:cs="Times New Roman"/>
          <w:b/>
          <w:sz w:val="20"/>
          <w:szCs w:val="20"/>
        </w:rPr>
        <w:t>s spotted at the enlisted club</w:t>
      </w:r>
      <w:r w:rsidR="0009611B" w:rsidRPr="009E3B69">
        <w:rPr>
          <w:rFonts w:ascii="Times New Roman" w:hAnsi="Times New Roman" w:cs="Times New Roman"/>
          <w:sz w:val="20"/>
          <w:szCs w:val="20"/>
        </w:rPr>
        <w:t>.</w:t>
      </w:r>
    </w:p>
    <w:p w14:paraId="6C74BB68" w14:textId="77777777" w:rsidR="0009611B" w:rsidRPr="009E3B69" w:rsidRDefault="0009611B" w:rsidP="0009611B">
      <w:pPr>
        <w:pStyle w:val="PlainText"/>
        <w:spacing w:line="360" w:lineRule="auto"/>
        <w:rPr>
          <w:rFonts w:ascii="Times New Roman" w:hAnsi="Times New Roman" w:cs="Times New Roman"/>
          <w:b/>
          <w:color w:val="FF0000"/>
          <w:sz w:val="20"/>
          <w:szCs w:val="20"/>
        </w:rPr>
      </w:pPr>
    </w:p>
    <w:p w14:paraId="5546880E" w14:textId="5368ADCA" w:rsidR="0009611B" w:rsidRPr="009E3B69" w:rsidRDefault="00AF39E9" w:rsidP="00EF110F">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(a</w:t>
      </w:r>
      <w:r w:rsidR="00EF110F" w:rsidRPr="009E3B69">
        <w:rPr>
          <w:rFonts w:ascii="Times New Roman" w:hAnsi="Times New Roman" w:cs="Times New Roman"/>
          <w:b/>
          <w:sz w:val="20"/>
          <w:szCs w:val="20"/>
        </w:rPr>
        <w:t xml:space="preserve">) </w:t>
      </w:r>
      <w:r w:rsidR="0009611B" w:rsidRPr="009E3B69">
        <w:rPr>
          <w:rFonts w:ascii="Times New Roman" w:hAnsi="Times New Roman" w:cs="Times New Roman"/>
          <w:b/>
          <w:sz w:val="20"/>
          <w:szCs w:val="20"/>
        </w:rPr>
        <w:t>What actions should be taken prior to a search authorization?</w:t>
      </w:r>
    </w:p>
    <w:p w14:paraId="0DDE63EB" w14:textId="77777777" w:rsidR="0009611B" w:rsidRPr="009E3B69" w:rsidRDefault="0009611B"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If there is probable cause to believe that evidence of a crime exists in a certain area, any officer</w:t>
      </w:r>
      <w:r w:rsidR="00EF110F" w:rsidRPr="009E3B69">
        <w:rPr>
          <w:rFonts w:ascii="Times New Roman" w:hAnsi="Times New Roman" w:cs="Times New Roman"/>
          <w:sz w:val="20"/>
          <w:szCs w:val="20"/>
        </w:rPr>
        <w:t xml:space="preserve"> </w:t>
      </w:r>
      <w:r w:rsidRPr="009E3B69">
        <w:rPr>
          <w:rFonts w:ascii="Times New Roman" w:hAnsi="Times New Roman" w:cs="Times New Roman"/>
          <w:sz w:val="20"/>
          <w:szCs w:val="20"/>
        </w:rPr>
        <w:t xml:space="preserve">or </w:t>
      </w:r>
      <w:r w:rsidR="00EF110F" w:rsidRPr="009E3B69">
        <w:rPr>
          <w:rFonts w:ascii="Times New Roman" w:hAnsi="Times New Roman" w:cs="Times New Roman"/>
          <w:sz w:val="20"/>
          <w:szCs w:val="20"/>
        </w:rPr>
        <w:t>S</w:t>
      </w:r>
      <w:r w:rsidRPr="009E3B69">
        <w:rPr>
          <w:rFonts w:ascii="Times New Roman" w:hAnsi="Times New Roman" w:cs="Times New Roman"/>
          <w:sz w:val="20"/>
          <w:szCs w:val="20"/>
        </w:rPr>
        <w:t>NCO</w:t>
      </w:r>
      <w:r w:rsidR="00EF110F" w:rsidRPr="009E3B69">
        <w:rPr>
          <w:rFonts w:ascii="Times New Roman" w:hAnsi="Times New Roman" w:cs="Times New Roman"/>
          <w:sz w:val="20"/>
          <w:szCs w:val="20"/>
        </w:rPr>
        <w:t>/NCO</w:t>
      </w:r>
      <w:r w:rsidRPr="009E3B69">
        <w:rPr>
          <w:rFonts w:ascii="Times New Roman" w:hAnsi="Times New Roman" w:cs="Times New Roman"/>
          <w:sz w:val="20"/>
          <w:szCs w:val="20"/>
        </w:rPr>
        <w:t xml:space="preserve"> on your staff has the authority to freeze the scene until a proper command authorized search &amp; seizure can be obtained.  </w:t>
      </w:r>
    </w:p>
    <w:p w14:paraId="27ABF841" w14:textId="77777777" w:rsidR="0009611B" w:rsidRPr="009E3B69" w:rsidRDefault="0009611B"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This means that you would post a Marine outside the door and ensure that no one enters or exits the scene while another Marine brief</w:t>
      </w:r>
      <w:r w:rsidR="00EF110F" w:rsidRPr="009E3B69">
        <w:rPr>
          <w:rFonts w:ascii="Times New Roman" w:hAnsi="Times New Roman" w:cs="Times New Roman"/>
          <w:sz w:val="20"/>
          <w:szCs w:val="20"/>
        </w:rPr>
        <w:t>s</w:t>
      </w:r>
      <w:r w:rsidRPr="009E3B69">
        <w:rPr>
          <w:rFonts w:ascii="Times New Roman" w:hAnsi="Times New Roman" w:cs="Times New Roman"/>
          <w:sz w:val="20"/>
          <w:szCs w:val="20"/>
        </w:rPr>
        <w:t xml:space="preserve"> the appropriate convening authority.  While the scene is frozen, you </w:t>
      </w:r>
      <w:r w:rsidR="00EF110F" w:rsidRPr="009E3B69">
        <w:rPr>
          <w:rFonts w:ascii="Times New Roman" w:hAnsi="Times New Roman" w:cs="Times New Roman"/>
          <w:sz w:val="20"/>
          <w:szCs w:val="20"/>
        </w:rPr>
        <w:t xml:space="preserve">may </w:t>
      </w:r>
      <w:r w:rsidRPr="009E3B69">
        <w:rPr>
          <w:rFonts w:ascii="Times New Roman" w:hAnsi="Times New Roman" w:cs="Times New Roman"/>
          <w:sz w:val="20"/>
          <w:szCs w:val="20"/>
        </w:rPr>
        <w:t xml:space="preserve">order the </w:t>
      </w:r>
      <w:r w:rsidR="00EF110F" w:rsidRPr="009E3B69">
        <w:rPr>
          <w:rFonts w:ascii="Times New Roman" w:hAnsi="Times New Roman" w:cs="Times New Roman"/>
          <w:sz w:val="20"/>
          <w:szCs w:val="20"/>
        </w:rPr>
        <w:t xml:space="preserve">suspected </w:t>
      </w:r>
      <w:r w:rsidRPr="009E3B69">
        <w:rPr>
          <w:rFonts w:ascii="Times New Roman" w:hAnsi="Times New Roman" w:cs="Times New Roman"/>
          <w:sz w:val="20"/>
          <w:szCs w:val="20"/>
        </w:rPr>
        <w:t>Marine out of the barracks room or prevent him from entering the barracks or the car.</w:t>
      </w:r>
    </w:p>
    <w:p w14:paraId="0B5F8CD7" w14:textId="77777777" w:rsidR="0009611B" w:rsidRPr="009E3B69" w:rsidRDefault="0009611B" w:rsidP="0009611B">
      <w:pPr>
        <w:pStyle w:val="PlainText"/>
        <w:spacing w:line="360" w:lineRule="auto"/>
        <w:ind w:left="1440"/>
        <w:rPr>
          <w:rFonts w:ascii="Times New Roman" w:hAnsi="Times New Roman" w:cs="Times New Roman"/>
          <w:sz w:val="20"/>
          <w:szCs w:val="20"/>
        </w:rPr>
      </w:pPr>
    </w:p>
    <w:p w14:paraId="6BAAC28F" w14:textId="6C549F0F" w:rsidR="0009611B" w:rsidRPr="009E3B69" w:rsidRDefault="00AF39E9" w:rsidP="00972BAE">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(b</w:t>
      </w:r>
      <w:r w:rsidR="00EF110F" w:rsidRPr="009E3B69">
        <w:rPr>
          <w:rFonts w:ascii="Times New Roman" w:hAnsi="Times New Roman" w:cs="Times New Roman"/>
          <w:b/>
          <w:sz w:val="20"/>
          <w:szCs w:val="20"/>
        </w:rPr>
        <w:t>)</w:t>
      </w:r>
      <w:r w:rsidR="0009611B" w:rsidRPr="009E3B69">
        <w:rPr>
          <w:rFonts w:ascii="Times New Roman" w:hAnsi="Times New Roman" w:cs="Times New Roman"/>
          <w:b/>
          <w:sz w:val="20"/>
          <w:szCs w:val="20"/>
        </w:rPr>
        <w:t xml:space="preserve"> When is it appropriate to authorize a search?</w:t>
      </w:r>
    </w:p>
    <w:p w14:paraId="10F6D978" w14:textId="77777777" w:rsidR="0009611B" w:rsidRPr="009E3B69" w:rsidRDefault="0009611B"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Searches must be authorized by a competent authority, i.e., the commander </w:t>
      </w:r>
      <w:r w:rsidR="00833549" w:rsidRPr="009E3B69">
        <w:rPr>
          <w:rFonts w:ascii="Times New Roman" w:hAnsi="Times New Roman" w:cs="Times New Roman"/>
          <w:sz w:val="20"/>
          <w:szCs w:val="20"/>
        </w:rPr>
        <w:t>who</w:t>
      </w:r>
      <w:r w:rsidRPr="009E3B69">
        <w:rPr>
          <w:rFonts w:ascii="Times New Roman" w:hAnsi="Times New Roman" w:cs="Times New Roman"/>
          <w:sz w:val="20"/>
          <w:szCs w:val="20"/>
        </w:rPr>
        <w:t xml:space="preserve"> exercises control over the area subject to the search.  The </w:t>
      </w:r>
      <w:r w:rsidR="00EF110F" w:rsidRPr="009E3B69">
        <w:rPr>
          <w:rFonts w:ascii="Times New Roman" w:hAnsi="Times New Roman" w:cs="Times New Roman"/>
          <w:sz w:val="20"/>
          <w:szCs w:val="20"/>
        </w:rPr>
        <w:t xml:space="preserve">unit </w:t>
      </w:r>
      <w:r w:rsidRPr="009E3B69">
        <w:rPr>
          <w:rFonts w:ascii="Times New Roman" w:hAnsi="Times New Roman" w:cs="Times New Roman"/>
          <w:sz w:val="20"/>
          <w:szCs w:val="20"/>
        </w:rPr>
        <w:t>battalion commander likely has control over the LCpl Sticky-Fingers</w:t>
      </w:r>
      <w:r w:rsidR="00EF110F" w:rsidRPr="009E3B69">
        <w:rPr>
          <w:rFonts w:ascii="Times New Roman" w:hAnsi="Times New Roman" w:cs="Times New Roman"/>
          <w:sz w:val="20"/>
          <w:szCs w:val="20"/>
        </w:rPr>
        <w:t>’</w:t>
      </w:r>
      <w:r w:rsidRPr="009E3B69">
        <w:rPr>
          <w:rFonts w:ascii="Times New Roman" w:hAnsi="Times New Roman" w:cs="Times New Roman"/>
          <w:sz w:val="20"/>
          <w:szCs w:val="20"/>
        </w:rPr>
        <w:t xml:space="preserve"> barracks room; the installation commander exercises control over the parking lot at the enlisted club.   Many bases, such as Camp Pendleton, assign area commanders </w:t>
      </w:r>
      <w:r w:rsidR="00EF110F" w:rsidRPr="009E3B69">
        <w:rPr>
          <w:rFonts w:ascii="Times New Roman" w:hAnsi="Times New Roman" w:cs="Times New Roman"/>
          <w:sz w:val="20"/>
          <w:szCs w:val="20"/>
        </w:rPr>
        <w:t xml:space="preserve">who may also </w:t>
      </w:r>
      <w:r w:rsidRPr="009E3B69">
        <w:rPr>
          <w:rFonts w:ascii="Times New Roman" w:hAnsi="Times New Roman" w:cs="Times New Roman"/>
          <w:sz w:val="20"/>
          <w:szCs w:val="20"/>
        </w:rPr>
        <w:t xml:space="preserve">authorize searches within </w:t>
      </w:r>
      <w:r w:rsidR="00EF110F" w:rsidRPr="009E3B69">
        <w:rPr>
          <w:rFonts w:ascii="Times New Roman" w:hAnsi="Times New Roman" w:cs="Times New Roman"/>
          <w:sz w:val="20"/>
          <w:szCs w:val="20"/>
        </w:rPr>
        <w:t xml:space="preserve">their respective areas.  There will be instances where multiple commanders could authorize a search (e.g. unit CO, Area Co, and Installation CO could authorize search of barracks).  </w:t>
      </w:r>
      <w:r w:rsidRPr="009E3B69">
        <w:rPr>
          <w:rFonts w:ascii="Times New Roman" w:hAnsi="Times New Roman" w:cs="Times New Roman"/>
          <w:sz w:val="20"/>
          <w:szCs w:val="20"/>
        </w:rPr>
        <w:t>When in doubt, consult with you</w:t>
      </w:r>
      <w:r w:rsidR="00EF110F" w:rsidRPr="009E3B69">
        <w:rPr>
          <w:rFonts w:ascii="Times New Roman" w:hAnsi="Times New Roman" w:cs="Times New Roman"/>
          <w:sz w:val="20"/>
          <w:szCs w:val="20"/>
        </w:rPr>
        <w:t>r</w:t>
      </w:r>
      <w:r w:rsidRPr="009E3B69">
        <w:rPr>
          <w:rFonts w:ascii="Times New Roman" w:hAnsi="Times New Roman" w:cs="Times New Roman"/>
          <w:sz w:val="20"/>
          <w:szCs w:val="20"/>
        </w:rPr>
        <w:t xml:space="preserve"> SJA to determine who the competent authority would be.</w:t>
      </w:r>
    </w:p>
    <w:p w14:paraId="69018B43" w14:textId="77777777" w:rsidR="0009611B" w:rsidRPr="009E3B69" w:rsidRDefault="0009611B"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Searches must be based on probable cause - a reasonable belief that a crime has been committed and contraband or evidence of the crime will be found in </w:t>
      </w:r>
      <w:r w:rsidR="00833549" w:rsidRPr="009E3B69">
        <w:rPr>
          <w:rFonts w:ascii="Times New Roman" w:hAnsi="Times New Roman" w:cs="Times New Roman"/>
          <w:sz w:val="20"/>
          <w:szCs w:val="20"/>
        </w:rPr>
        <w:t>the</w:t>
      </w:r>
      <w:r w:rsidRPr="009E3B69">
        <w:rPr>
          <w:rFonts w:ascii="Times New Roman" w:hAnsi="Times New Roman" w:cs="Times New Roman"/>
          <w:sz w:val="20"/>
          <w:szCs w:val="20"/>
        </w:rPr>
        <w:t xml:space="preserve"> particular place</w:t>
      </w:r>
      <w:r w:rsidR="00833549" w:rsidRPr="009E3B69">
        <w:rPr>
          <w:rFonts w:ascii="Times New Roman" w:hAnsi="Times New Roman" w:cs="Times New Roman"/>
          <w:sz w:val="20"/>
          <w:szCs w:val="20"/>
        </w:rPr>
        <w:t xml:space="preserve"> to be searched</w:t>
      </w:r>
      <w:r w:rsidRPr="009E3B69">
        <w:rPr>
          <w:rFonts w:ascii="Times New Roman" w:hAnsi="Times New Roman" w:cs="Times New Roman"/>
          <w:sz w:val="20"/>
          <w:szCs w:val="20"/>
        </w:rPr>
        <w:t xml:space="preserve">.  </w:t>
      </w:r>
    </w:p>
    <w:p w14:paraId="7B486BCB" w14:textId="603FE981" w:rsidR="0009611B" w:rsidRPr="009E3B69" w:rsidRDefault="0009611B"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Probable cause is based on </w:t>
      </w:r>
      <w:r w:rsidR="00B6732D" w:rsidRPr="009E3B69">
        <w:rPr>
          <w:rFonts w:ascii="Times New Roman" w:hAnsi="Times New Roman" w:cs="Times New Roman"/>
          <w:sz w:val="20"/>
          <w:szCs w:val="20"/>
        </w:rPr>
        <w:t xml:space="preserve">an </w:t>
      </w:r>
      <w:r w:rsidRPr="009E3B69">
        <w:rPr>
          <w:rFonts w:ascii="Times New Roman" w:hAnsi="Times New Roman" w:cs="Times New Roman"/>
          <w:sz w:val="20"/>
          <w:szCs w:val="20"/>
        </w:rPr>
        <w:t>examin</w:t>
      </w:r>
      <w:r w:rsidR="00B6732D" w:rsidRPr="009E3B69">
        <w:rPr>
          <w:rFonts w:ascii="Times New Roman" w:hAnsi="Times New Roman" w:cs="Times New Roman"/>
          <w:sz w:val="20"/>
          <w:szCs w:val="20"/>
        </w:rPr>
        <w:t>ation of</w:t>
      </w:r>
      <w:r w:rsidRPr="009E3B69">
        <w:rPr>
          <w:rFonts w:ascii="Times New Roman" w:hAnsi="Times New Roman" w:cs="Times New Roman"/>
          <w:sz w:val="20"/>
          <w:szCs w:val="20"/>
        </w:rPr>
        <w:t xml:space="preserve"> the totality of the circumstances</w:t>
      </w:r>
      <w:r w:rsidR="00B6732D"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r w:rsidR="00B6732D" w:rsidRPr="009E3B69">
        <w:rPr>
          <w:rFonts w:ascii="Times New Roman" w:hAnsi="Times New Roman" w:cs="Times New Roman"/>
          <w:sz w:val="20"/>
          <w:szCs w:val="20"/>
        </w:rPr>
        <w:t xml:space="preserve"> Several factors should be considered, </w:t>
      </w:r>
      <w:r w:rsidRPr="009E3B69">
        <w:rPr>
          <w:rFonts w:ascii="Times New Roman" w:hAnsi="Times New Roman" w:cs="Times New Roman"/>
          <w:sz w:val="20"/>
          <w:szCs w:val="20"/>
        </w:rPr>
        <w:t xml:space="preserve">including: type of evidence presented to the commander (oral or physical); reliability of the evidence (anonymous tip or first-hand account); timing of the evidence (observed today or 6 months ago); </w:t>
      </w:r>
      <w:r w:rsidR="00833549" w:rsidRPr="009E3B69">
        <w:rPr>
          <w:rFonts w:ascii="Times New Roman" w:hAnsi="Times New Roman" w:cs="Times New Roman"/>
          <w:sz w:val="20"/>
          <w:szCs w:val="20"/>
        </w:rPr>
        <w:t xml:space="preserve">the </w:t>
      </w:r>
      <w:r w:rsidRPr="009E3B69">
        <w:rPr>
          <w:rFonts w:ascii="Times New Roman" w:hAnsi="Times New Roman" w:cs="Times New Roman"/>
          <w:sz w:val="20"/>
          <w:szCs w:val="20"/>
        </w:rPr>
        <w:t>training and experience of the person presenting the evidence (e.g., NCIS agent trained to recognize evidence of criminal behavior)</w:t>
      </w:r>
      <w:r w:rsidR="00F365D9" w:rsidRPr="009E3B69">
        <w:rPr>
          <w:rFonts w:ascii="Times New Roman" w:hAnsi="Times New Roman" w:cs="Times New Roman"/>
          <w:sz w:val="20"/>
          <w:szCs w:val="20"/>
        </w:rPr>
        <w:t xml:space="preserve"> and the nexus between the </w:t>
      </w:r>
      <w:r w:rsidR="00DB4ACD" w:rsidRPr="009E3B69">
        <w:rPr>
          <w:rFonts w:ascii="Times New Roman" w:hAnsi="Times New Roman" w:cs="Times New Roman"/>
          <w:sz w:val="20"/>
          <w:szCs w:val="20"/>
        </w:rPr>
        <w:t xml:space="preserve">evidence or search </w:t>
      </w:r>
      <w:r w:rsidR="00F365D9" w:rsidRPr="009E3B69">
        <w:rPr>
          <w:rFonts w:ascii="Times New Roman" w:hAnsi="Times New Roman" w:cs="Times New Roman"/>
          <w:sz w:val="20"/>
          <w:szCs w:val="20"/>
        </w:rPr>
        <w:t xml:space="preserve">location </w:t>
      </w:r>
      <w:r w:rsidR="00DB4ACD" w:rsidRPr="009E3B69">
        <w:rPr>
          <w:rFonts w:ascii="Times New Roman" w:hAnsi="Times New Roman" w:cs="Times New Roman"/>
          <w:sz w:val="20"/>
          <w:szCs w:val="20"/>
        </w:rPr>
        <w:t>a</w:t>
      </w:r>
      <w:r w:rsidR="00F365D9" w:rsidRPr="009E3B69">
        <w:rPr>
          <w:rFonts w:ascii="Times New Roman" w:hAnsi="Times New Roman" w:cs="Times New Roman"/>
          <w:sz w:val="20"/>
          <w:szCs w:val="20"/>
        </w:rPr>
        <w:t>nd the crime</w:t>
      </w:r>
      <w:r w:rsidRPr="009E3B69">
        <w:rPr>
          <w:rFonts w:ascii="Times New Roman" w:hAnsi="Times New Roman" w:cs="Times New Roman"/>
          <w:sz w:val="20"/>
          <w:szCs w:val="20"/>
        </w:rPr>
        <w:t>.</w:t>
      </w:r>
    </w:p>
    <w:p w14:paraId="245C3E83" w14:textId="77777777" w:rsidR="0009611B" w:rsidRPr="009E3B69" w:rsidRDefault="0009611B" w:rsidP="0009611B">
      <w:pPr>
        <w:pStyle w:val="PlainText"/>
        <w:spacing w:line="360" w:lineRule="auto"/>
        <w:ind w:left="1440"/>
        <w:rPr>
          <w:rFonts w:ascii="Times New Roman" w:hAnsi="Times New Roman" w:cs="Times New Roman"/>
          <w:sz w:val="20"/>
          <w:szCs w:val="20"/>
        </w:rPr>
      </w:pPr>
    </w:p>
    <w:p w14:paraId="01D6F37F" w14:textId="74A8DDDA" w:rsidR="0009611B" w:rsidRPr="009E3B69" w:rsidRDefault="00AF39E9" w:rsidP="00972BAE">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(c</w:t>
      </w:r>
      <w:r w:rsidR="00EF110F" w:rsidRPr="009E3B69">
        <w:rPr>
          <w:rFonts w:ascii="Times New Roman" w:hAnsi="Times New Roman" w:cs="Times New Roman"/>
          <w:b/>
          <w:sz w:val="20"/>
          <w:szCs w:val="20"/>
        </w:rPr>
        <w:t>)</w:t>
      </w:r>
      <w:r w:rsidR="00DC2A68" w:rsidRPr="009E3B69">
        <w:rPr>
          <w:rFonts w:ascii="Times New Roman" w:hAnsi="Times New Roman" w:cs="Times New Roman"/>
          <w:b/>
          <w:sz w:val="20"/>
          <w:szCs w:val="20"/>
        </w:rPr>
        <w:t xml:space="preserve"> </w:t>
      </w:r>
      <w:r w:rsidR="0009611B" w:rsidRPr="009E3B69">
        <w:rPr>
          <w:rFonts w:ascii="Times New Roman" w:hAnsi="Times New Roman" w:cs="Times New Roman"/>
          <w:b/>
          <w:sz w:val="20"/>
          <w:szCs w:val="20"/>
        </w:rPr>
        <w:t xml:space="preserve">What are some additional factors to consider when preparing a search authorization?  </w:t>
      </w:r>
    </w:p>
    <w:p w14:paraId="2E4802B0" w14:textId="5427E2FA" w:rsidR="0009611B" w:rsidRPr="009E3B69" w:rsidRDefault="0009611B"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ALWAYS </w:t>
      </w:r>
      <w:r w:rsidR="001B492C" w:rsidRPr="009E3B69">
        <w:rPr>
          <w:rFonts w:ascii="Times New Roman" w:hAnsi="Times New Roman" w:cs="Times New Roman"/>
          <w:sz w:val="20"/>
          <w:szCs w:val="20"/>
        </w:rPr>
        <w:t>document</w:t>
      </w:r>
      <w:r w:rsidRPr="009E3B69">
        <w:rPr>
          <w:rFonts w:ascii="Times New Roman" w:hAnsi="Times New Roman" w:cs="Times New Roman"/>
          <w:sz w:val="20"/>
          <w:szCs w:val="20"/>
        </w:rPr>
        <w:t xml:space="preserve"> why </w:t>
      </w:r>
      <w:r w:rsidR="001B492C" w:rsidRPr="009E3B69">
        <w:rPr>
          <w:rFonts w:ascii="Times New Roman" w:hAnsi="Times New Roman" w:cs="Times New Roman"/>
          <w:sz w:val="20"/>
          <w:szCs w:val="20"/>
        </w:rPr>
        <w:t>you</w:t>
      </w:r>
      <w:r w:rsidRPr="009E3B69">
        <w:rPr>
          <w:rFonts w:ascii="Times New Roman" w:hAnsi="Times New Roman" w:cs="Times New Roman"/>
          <w:sz w:val="20"/>
          <w:szCs w:val="20"/>
        </w:rPr>
        <w:t xml:space="preserve"> believe there is probable cause and include </w:t>
      </w:r>
      <w:r w:rsidR="00B6732D" w:rsidRPr="009E3B69">
        <w:rPr>
          <w:rFonts w:ascii="Times New Roman" w:hAnsi="Times New Roman" w:cs="Times New Roman"/>
          <w:sz w:val="20"/>
          <w:szCs w:val="20"/>
        </w:rPr>
        <w:t xml:space="preserve">a list of </w:t>
      </w:r>
      <w:r w:rsidRPr="009E3B69">
        <w:rPr>
          <w:rFonts w:ascii="Times New Roman" w:hAnsi="Times New Roman" w:cs="Times New Roman"/>
          <w:sz w:val="20"/>
          <w:szCs w:val="20"/>
        </w:rPr>
        <w:t xml:space="preserve">the factors </w:t>
      </w:r>
      <w:r w:rsidR="00B6732D" w:rsidRPr="009E3B69">
        <w:rPr>
          <w:rFonts w:ascii="Times New Roman" w:hAnsi="Times New Roman" w:cs="Times New Roman"/>
          <w:sz w:val="20"/>
          <w:szCs w:val="20"/>
        </w:rPr>
        <w:t>considered</w:t>
      </w:r>
      <w:r w:rsidRPr="009E3B69">
        <w:rPr>
          <w:rFonts w:ascii="Times New Roman" w:hAnsi="Times New Roman" w:cs="Times New Roman"/>
          <w:sz w:val="20"/>
          <w:szCs w:val="20"/>
        </w:rPr>
        <w:t xml:space="preserve">.  In the Navy/Marine Corps, we use OPNAV 5580/10 (Affidavit for Search and Seizure) and OPNAV 5580/9 (Command Authorization for Search and Seizure) to detail exactly where </w:t>
      </w:r>
      <w:r w:rsidR="00B6732D" w:rsidRPr="009E3B69">
        <w:rPr>
          <w:rFonts w:ascii="Times New Roman" w:hAnsi="Times New Roman" w:cs="Times New Roman"/>
          <w:sz w:val="20"/>
          <w:szCs w:val="20"/>
        </w:rPr>
        <w:t xml:space="preserve">a searcher </w:t>
      </w:r>
      <w:r w:rsidRPr="009E3B69">
        <w:rPr>
          <w:rFonts w:ascii="Times New Roman" w:hAnsi="Times New Roman" w:cs="Times New Roman"/>
          <w:sz w:val="20"/>
          <w:szCs w:val="20"/>
        </w:rPr>
        <w:t xml:space="preserve">can look and what is being </w:t>
      </w:r>
      <w:r w:rsidR="003F16F8" w:rsidRPr="009E3B69">
        <w:rPr>
          <w:rFonts w:ascii="Times New Roman" w:hAnsi="Times New Roman" w:cs="Times New Roman"/>
          <w:sz w:val="20"/>
          <w:szCs w:val="20"/>
        </w:rPr>
        <w:t xml:space="preserve">searched </w:t>
      </w:r>
      <w:r w:rsidRPr="009E3B69">
        <w:rPr>
          <w:rFonts w:ascii="Times New Roman" w:hAnsi="Times New Roman" w:cs="Times New Roman"/>
          <w:sz w:val="20"/>
          <w:szCs w:val="20"/>
        </w:rPr>
        <w:t xml:space="preserve">for.  </w:t>
      </w:r>
    </w:p>
    <w:p w14:paraId="1B9BF295" w14:textId="0D9CF5DF" w:rsidR="0009611B" w:rsidRPr="009E3B69" w:rsidRDefault="00452302"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Carefully consider the scope of your search authorization.  Searches can only be executed on areas where the type of evidence sought could be found.  </w:t>
      </w:r>
      <w:r w:rsidR="0009611B" w:rsidRPr="009E3B69">
        <w:rPr>
          <w:rFonts w:ascii="Times New Roman" w:hAnsi="Times New Roman" w:cs="Times New Roman"/>
          <w:sz w:val="20"/>
          <w:szCs w:val="20"/>
        </w:rPr>
        <w:t xml:space="preserve">If </w:t>
      </w:r>
      <w:r w:rsidRPr="009E3B69">
        <w:rPr>
          <w:rFonts w:ascii="Times New Roman" w:hAnsi="Times New Roman" w:cs="Times New Roman"/>
          <w:sz w:val="20"/>
          <w:szCs w:val="20"/>
        </w:rPr>
        <w:t>your scope is</w:t>
      </w:r>
      <w:r w:rsidR="0009611B" w:rsidRPr="009E3B69">
        <w:rPr>
          <w:rFonts w:ascii="Times New Roman" w:hAnsi="Times New Roman" w:cs="Times New Roman"/>
          <w:sz w:val="20"/>
          <w:szCs w:val="20"/>
        </w:rPr>
        <w:t xml:space="preserve"> too narrow and only list one item, such as a 60” television, you can only search in areas that could fit a 60” television (</w:t>
      </w:r>
      <w:r w:rsidR="003F16F8" w:rsidRPr="009E3B69">
        <w:rPr>
          <w:rFonts w:ascii="Times New Roman" w:hAnsi="Times New Roman" w:cs="Times New Roman"/>
          <w:sz w:val="20"/>
          <w:szCs w:val="20"/>
        </w:rPr>
        <w:t xml:space="preserve">i.e., a searcher </w:t>
      </w:r>
      <w:r w:rsidR="0009611B" w:rsidRPr="009E3B69">
        <w:rPr>
          <w:rFonts w:ascii="Times New Roman" w:hAnsi="Times New Roman" w:cs="Times New Roman"/>
          <w:sz w:val="20"/>
          <w:szCs w:val="20"/>
        </w:rPr>
        <w:t xml:space="preserve">can’t open drawers).  </w:t>
      </w:r>
      <w:r w:rsidRPr="009E3B69">
        <w:rPr>
          <w:rFonts w:ascii="Times New Roman" w:hAnsi="Times New Roman" w:cs="Times New Roman"/>
          <w:sz w:val="20"/>
          <w:szCs w:val="20"/>
        </w:rPr>
        <w:t>Consider</w:t>
      </w:r>
      <w:r w:rsidR="0009611B" w:rsidRPr="009E3B69">
        <w:rPr>
          <w:rFonts w:ascii="Times New Roman" w:hAnsi="Times New Roman" w:cs="Times New Roman"/>
          <w:sz w:val="20"/>
          <w:szCs w:val="20"/>
        </w:rPr>
        <w:t xml:space="preserve"> whether </w:t>
      </w:r>
      <w:r w:rsidRPr="009E3B69">
        <w:rPr>
          <w:rFonts w:ascii="Times New Roman" w:hAnsi="Times New Roman" w:cs="Times New Roman"/>
          <w:sz w:val="20"/>
          <w:szCs w:val="20"/>
        </w:rPr>
        <w:t>there is a probably cause nexus to</w:t>
      </w:r>
      <w:r w:rsidR="0009611B" w:rsidRPr="009E3B69">
        <w:rPr>
          <w:rFonts w:ascii="Times New Roman" w:hAnsi="Times New Roman" w:cs="Times New Roman"/>
          <w:sz w:val="20"/>
          <w:szCs w:val="20"/>
        </w:rPr>
        <w:t xml:space="preserve"> electronic </w:t>
      </w:r>
      <w:r w:rsidR="00972BAE" w:rsidRPr="009E3B69">
        <w:rPr>
          <w:rFonts w:ascii="Times New Roman" w:hAnsi="Times New Roman" w:cs="Times New Roman"/>
          <w:sz w:val="20"/>
          <w:szCs w:val="20"/>
        </w:rPr>
        <w:t xml:space="preserve">devices (phones/computers) that </w:t>
      </w:r>
      <w:r w:rsidR="00B14D3E" w:rsidRPr="009E3B69">
        <w:rPr>
          <w:rFonts w:ascii="Times New Roman" w:hAnsi="Times New Roman" w:cs="Times New Roman"/>
          <w:sz w:val="20"/>
          <w:szCs w:val="20"/>
        </w:rPr>
        <w:t>permits including them in the search authorization</w:t>
      </w:r>
      <w:r w:rsidR="0009611B" w:rsidRPr="009E3B69">
        <w:rPr>
          <w:rFonts w:ascii="Times New Roman" w:hAnsi="Times New Roman" w:cs="Times New Roman"/>
          <w:sz w:val="20"/>
          <w:szCs w:val="20"/>
        </w:rPr>
        <w:t>.</w:t>
      </w:r>
    </w:p>
    <w:p w14:paraId="48B60409" w14:textId="459D5827" w:rsidR="0009611B" w:rsidRDefault="0009611B" w:rsidP="0009611B">
      <w:pPr>
        <w:pStyle w:val="PlainText"/>
        <w:spacing w:line="360" w:lineRule="auto"/>
        <w:ind w:left="1440"/>
        <w:rPr>
          <w:rFonts w:ascii="Times New Roman" w:hAnsi="Times New Roman" w:cs="Times New Roman"/>
          <w:sz w:val="20"/>
          <w:szCs w:val="20"/>
        </w:rPr>
      </w:pPr>
    </w:p>
    <w:p w14:paraId="404B99F9" w14:textId="77777777" w:rsidR="002C5C0F" w:rsidRPr="009E3B69" w:rsidRDefault="002C5C0F" w:rsidP="0009611B">
      <w:pPr>
        <w:pStyle w:val="PlainText"/>
        <w:spacing w:line="360" w:lineRule="auto"/>
        <w:ind w:left="1440"/>
        <w:rPr>
          <w:rFonts w:ascii="Times New Roman" w:hAnsi="Times New Roman" w:cs="Times New Roman"/>
          <w:sz w:val="20"/>
          <w:szCs w:val="20"/>
        </w:rPr>
      </w:pPr>
    </w:p>
    <w:p w14:paraId="09C5B92B" w14:textId="331B2B6C" w:rsidR="0009611B" w:rsidRPr="009E3B69" w:rsidRDefault="00AF39E9" w:rsidP="00972BAE">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lastRenderedPageBreak/>
        <w:t>(d</w:t>
      </w:r>
      <w:r w:rsidR="00972BAE" w:rsidRPr="009E3B69">
        <w:rPr>
          <w:rFonts w:ascii="Times New Roman" w:hAnsi="Times New Roman" w:cs="Times New Roman"/>
          <w:b/>
          <w:sz w:val="20"/>
          <w:szCs w:val="20"/>
        </w:rPr>
        <w:t>)</w:t>
      </w:r>
      <w:r w:rsidR="0009611B" w:rsidRPr="009E3B69">
        <w:rPr>
          <w:rFonts w:ascii="Times New Roman" w:hAnsi="Times New Roman" w:cs="Times New Roman"/>
          <w:b/>
          <w:sz w:val="20"/>
          <w:szCs w:val="20"/>
        </w:rPr>
        <w:t xml:space="preserve"> What are the implications of searching without proper authority? </w:t>
      </w:r>
    </w:p>
    <w:p w14:paraId="015D6FAE" w14:textId="77777777" w:rsidR="0009611B" w:rsidRPr="009E3B69" w:rsidRDefault="00833549"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Searching without probable cause or o</w:t>
      </w:r>
      <w:r w:rsidR="0009611B" w:rsidRPr="009E3B69">
        <w:rPr>
          <w:rFonts w:ascii="Times New Roman" w:hAnsi="Times New Roman" w:cs="Times New Roman"/>
          <w:sz w:val="20"/>
          <w:szCs w:val="20"/>
        </w:rPr>
        <w:t xml:space="preserve">rdering a subterfuge search (e.g., health and comfort inspection based on reports of smoking in the barracks) will likely cause all evidence seized to be suppressed and prevented from being used in a court-martial. </w:t>
      </w:r>
      <w:r w:rsidR="0009611B" w:rsidRPr="009E3B69">
        <w:rPr>
          <w:rFonts w:ascii="Times New Roman" w:hAnsi="Times New Roman" w:cs="Times New Roman"/>
          <w:b/>
          <w:sz w:val="20"/>
          <w:szCs w:val="20"/>
        </w:rPr>
        <w:t xml:space="preserve"> </w:t>
      </w:r>
      <w:r w:rsidR="0009611B" w:rsidRPr="009E3B69">
        <w:rPr>
          <w:rFonts w:ascii="Times New Roman" w:hAnsi="Times New Roman" w:cs="Times New Roman"/>
          <w:sz w:val="20"/>
          <w:szCs w:val="20"/>
        </w:rPr>
        <w:t xml:space="preserve">Furthermore, the “fruit of the poisonous tree” doctrine will suppress any information </w:t>
      </w:r>
      <w:r w:rsidRPr="009E3B69">
        <w:rPr>
          <w:rFonts w:ascii="Times New Roman" w:hAnsi="Times New Roman" w:cs="Times New Roman"/>
          <w:sz w:val="20"/>
          <w:szCs w:val="20"/>
        </w:rPr>
        <w:t xml:space="preserve">or evidence </w:t>
      </w:r>
      <w:r w:rsidR="0009611B" w:rsidRPr="009E3B69">
        <w:rPr>
          <w:rFonts w:ascii="Times New Roman" w:hAnsi="Times New Roman" w:cs="Times New Roman"/>
          <w:sz w:val="20"/>
          <w:szCs w:val="20"/>
        </w:rPr>
        <w:t xml:space="preserve">that </w:t>
      </w:r>
      <w:r w:rsidR="00CB3819" w:rsidRPr="009E3B69">
        <w:rPr>
          <w:rFonts w:ascii="Times New Roman" w:hAnsi="Times New Roman" w:cs="Times New Roman"/>
          <w:sz w:val="20"/>
          <w:szCs w:val="20"/>
        </w:rPr>
        <w:t xml:space="preserve">was </w:t>
      </w:r>
      <w:r w:rsidRPr="009E3B69">
        <w:rPr>
          <w:rFonts w:ascii="Times New Roman" w:hAnsi="Times New Roman" w:cs="Times New Roman"/>
          <w:sz w:val="20"/>
          <w:szCs w:val="20"/>
        </w:rPr>
        <w:t>derived</w:t>
      </w:r>
      <w:r w:rsidR="00CB3819" w:rsidRPr="009E3B69">
        <w:rPr>
          <w:rFonts w:ascii="Times New Roman" w:hAnsi="Times New Roman" w:cs="Times New Roman"/>
          <w:sz w:val="20"/>
          <w:szCs w:val="20"/>
        </w:rPr>
        <w:t xml:space="preserve"> from or</w:t>
      </w:r>
      <w:r w:rsidR="0009611B" w:rsidRPr="009E3B69">
        <w:rPr>
          <w:rFonts w:ascii="Times New Roman" w:hAnsi="Times New Roman" w:cs="Times New Roman"/>
          <w:sz w:val="20"/>
          <w:szCs w:val="20"/>
        </w:rPr>
        <w:t xml:space="preserve"> learned </w:t>
      </w:r>
      <w:r w:rsidR="00CB3819" w:rsidRPr="009E3B69">
        <w:rPr>
          <w:rFonts w:ascii="Times New Roman" w:hAnsi="Times New Roman" w:cs="Times New Roman"/>
          <w:sz w:val="20"/>
          <w:szCs w:val="20"/>
        </w:rPr>
        <w:t xml:space="preserve">of during </w:t>
      </w:r>
      <w:r w:rsidR="0009611B" w:rsidRPr="009E3B69">
        <w:rPr>
          <w:rFonts w:ascii="Times New Roman" w:hAnsi="Times New Roman" w:cs="Times New Roman"/>
          <w:sz w:val="20"/>
          <w:szCs w:val="20"/>
        </w:rPr>
        <w:t>this search.  For example, if evidence of LCpl Sticky-Fingers dealing drugs was discovered on the phones seized from his room, that evidence will be suppressed</w:t>
      </w:r>
      <w:r w:rsidRPr="009E3B69">
        <w:rPr>
          <w:rFonts w:ascii="Times New Roman" w:hAnsi="Times New Roman" w:cs="Times New Roman"/>
          <w:sz w:val="20"/>
          <w:szCs w:val="20"/>
        </w:rPr>
        <w:t xml:space="preserve"> in addition to the phone being suppressed</w:t>
      </w:r>
      <w:r w:rsidR="0009611B" w:rsidRPr="009E3B69">
        <w:rPr>
          <w:rFonts w:ascii="Times New Roman" w:hAnsi="Times New Roman" w:cs="Times New Roman"/>
          <w:sz w:val="20"/>
          <w:szCs w:val="20"/>
        </w:rPr>
        <w:t>.</w:t>
      </w:r>
    </w:p>
    <w:p w14:paraId="78921D81" w14:textId="77777777" w:rsidR="0009611B" w:rsidRPr="009E3B69" w:rsidRDefault="0009611B" w:rsidP="0009611B">
      <w:pPr>
        <w:pStyle w:val="PlainText"/>
        <w:spacing w:line="360" w:lineRule="auto"/>
        <w:ind w:left="1440"/>
        <w:rPr>
          <w:rFonts w:ascii="Times New Roman" w:hAnsi="Times New Roman" w:cs="Times New Roman"/>
          <w:sz w:val="20"/>
          <w:szCs w:val="20"/>
        </w:rPr>
      </w:pPr>
    </w:p>
    <w:p w14:paraId="1882E005" w14:textId="2C9ABA37" w:rsidR="0009611B" w:rsidRPr="009E3B69" w:rsidRDefault="00AF39E9" w:rsidP="00972BAE">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(e</w:t>
      </w:r>
      <w:r w:rsidR="00972BAE" w:rsidRPr="009E3B69">
        <w:rPr>
          <w:rFonts w:ascii="Times New Roman" w:hAnsi="Times New Roman" w:cs="Times New Roman"/>
          <w:b/>
          <w:sz w:val="20"/>
          <w:szCs w:val="20"/>
        </w:rPr>
        <w:t xml:space="preserve">) </w:t>
      </w:r>
      <w:r w:rsidR="0009611B" w:rsidRPr="009E3B69">
        <w:rPr>
          <w:rFonts w:ascii="Times New Roman" w:hAnsi="Times New Roman" w:cs="Times New Roman"/>
          <w:b/>
          <w:sz w:val="20"/>
          <w:szCs w:val="20"/>
        </w:rPr>
        <w:t xml:space="preserve">What is your authority to order a search of PPV Housing on and off of the base?  How about a POV off-base? </w:t>
      </w:r>
    </w:p>
    <w:p w14:paraId="6FD8CC19" w14:textId="77777777" w:rsidR="0009611B" w:rsidRPr="009E3B69" w:rsidRDefault="0009611B"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Public Private Venture housing is always going to be a complex issue.  Whether an installation commander can search this housing will depend on the terms of the contract, for instance, whether the terms designate that the property </w:t>
      </w:r>
      <w:r w:rsidR="004B11B3" w:rsidRPr="009E3B69">
        <w:rPr>
          <w:rFonts w:ascii="Times New Roman" w:hAnsi="Times New Roman" w:cs="Times New Roman"/>
          <w:sz w:val="20"/>
          <w:szCs w:val="20"/>
        </w:rPr>
        <w:t>remains</w:t>
      </w:r>
      <w:r w:rsidRPr="009E3B69">
        <w:rPr>
          <w:rFonts w:ascii="Times New Roman" w:hAnsi="Times New Roman" w:cs="Times New Roman"/>
          <w:sz w:val="20"/>
          <w:szCs w:val="20"/>
        </w:rPr>
        <w:t xml:space="preserve"> within military control.  Other factors to look at </w:t>
      </w:r>
      <w:r w:rsidR="004B11B3" w:rsidRPr="009E3B69">
        <w:rPr>
          <w:rFonts w:ascii="Times New Roman" w:hAnsi="Times New Roman" w:cs="Times New Roman"/>
          <w:sz w:val="20"/>
          <w:szCs w:val="20"/>
        </w:rPr>
        <w:t>include</w:t>
      </w:r>
      <w:r w:rsidRPr="009E3B69">
        <w:rPr>
          <w:rFonts w:ascii="Times New Roman" w:hAnsi="Times New Roman" w:cs="Times New Roman"/>
          <w:sz w:val="20"/>
          <w:szCs w:val="20"/>
        </w:rPr>
        <w:t xml:space="preserve"> whether the property is occupied by military or civilian occupants, is it inside or outside the gate, degree of control exercised by the military, and whether the property is under </w:t>
      </w:r>
      <w:r w:rsidR="004B11B3" w:rsidRPr="009E3B69">
        <w:rPr>
          <w:rFonts w:ascii="Times New Roman" w:hAnsi="Times New Roman" w:cs="Times New Roman"/>
          <w:sz w:val="20"/>
          <w:szCs w:val="20"/>
        </w:rPr>
        <w:t xml:space="preserve">exclusive </w:t>
      </w:r>
      <w:r w:rsidRPr="009E3B69">
        <w:rPr>
          <w:rFonts w:ascii="Times New Roman" w:hAnsi="Times New Roman" w:cs="Times New Roman"/>
          <w:sz w:val="20"/>
          <w:szCs w:val="20"/>
        </w:rPr>
        <w:t>federal jurisdiction or concurrent federal/state jurisdiction.</w:t>
      </w:r>
      <w:r w:rsidR="00CB3819" w:rsidRPr="009E3B69">
        <w:rPr>
          <w:rFonts w:ascii="Times New Roman" w:hAnsi="Times New Roman" w:cs="Times New Roman"/>
          <w:sz w:val="20"/>
          <w:szCs w:val="20"/>
        </w:rPr>
        <w:t xml:space="preserve">  If the status of a given house you wish to search is in questions, consult with your SJA to determine how far your authority reaches.</w:t>
      </w:r>
    </w:p>
    <w:p w14:paraId="6B1AC255" w14:textId="10CE5988" w:rsidR="0009611B" w:rsidRPr="009E3B69" w:rsidRDefault="0009611B" w:rsidP="00174F69">
      <w:pPr>
        <w:pStyle w:val="PlainText"/>
        <w:numPr>
          <w:ilvl w:val="0"/>
          <w:numId w:val="2"/>
        </w:numPr>
        <w:spacing w:line="360" w:lineRule="auto"/>
        <w:rPr>
          <w:rFonts w:ascii="Times New Roman" w:hAnsi="Times New Roman" w:cs="Times New Roman"/>
          <w:sz w:val="20"/>
          <w:szCs w:val="20"/>
        </w:rPr>
      </w:pPr>
      <w:r w:rsidRPr="009E3B69">
        <w:rPr>
          <w:rFonts w:ascii="Times New Roman" w:hAnsi="Times New Roman" w:cs="Times New Roman"/>
          <w:sz w:val="20"/>
          <w:szCs w:val="20"/>
        </w:rPr>
        <w:t>For POVs off base and PPVs with concurrent jurisdiction or exclusive state jurisdiction, have law enforcement</w:t>
      </w:r>
      <w:r w:rsidR="00972BAE" w:rsidRPr="009E3B69">
        <w:rPr>
          <w:rFonts w:ascii="Times New Roman" w:hAnsi="Times New Roman" w:cs="Times New Roman"/>
          <w:sz w:val="20"/>
          <w:szCs w:val="20"/>
        </w:rPr>
        <w:t xml:space="preserve"> (NCIS or CID)</w:t>
      </w:r>
      <w:r w:rsidRPr="009E3B69">
        <w:rPr>
          <w:rFonts w:ascii="Times New Roman" w:hAnsi="Times New Roman" w:cs="Times New Roman"/>
          <w:sz w:val="20"/>
          <w:szCs w:val="20"/>
        </w:rPr>
        <w:t xml:space="preserve"> apply for a state or federal search warrant from an appropriate magistrate.  Your SJA and law enforcement </w:t>
      </w:r>
      <w:r w:rsidR="00972BAE" w:rsidRPr="009E3B69">
        <w:rPr>
          <w:rFonts w:ascii="Times New Roman" w:hAnsi="Times New Roman" w:cs="Times New Roman"/>
          <w:sz w:val="20"/>
          <w:szCs w:val="20"/>
        </w:rPr>
        <w:t xml:space="preserve">will </w:t>
      </w:r>
      <w:r w:rsidRPr="009E3B69">
        <w:rPr>
          <w:rFonts w:ascii="Times New Roman" w:hAnsi="Times New Roman" w:cs="Times New Roman"/>
          <w:sz w:val="20"/>
          <w:szCs w:val="20"/>
        </w:rPr>
        <w:t xml:space="preserve">coordinate </w:t>
      </w:r>
      <w:r w:rsidR="00972BAE" w:rsidRPr="009E3B69">
        <w:rPr>
          <w:rFonts w:ascii="Times New Roman" w:hAnsi="Times New Roman" w:cs="Times New Roman"/>
          <w:sz w:val="20"/>
          <w:szCs w:val="20"/>
        </w:rPr>
        <w:t xml:space="preserve">on </w:t>
      </w:r>
      <w:r w:rsidRPr="009E3B69">
        <w:rPr>
          <w:rFonts w:ascii="Times New Roman" w:hAnsi="Times New Roman" w:cs="Times New Roman"/>
          <w:sz w:val="20"/>
          <w:szCs w:val="20"/>
        </w:rPr>
        <w:t>the application</w:t>
      </w:r>
      <w:r w:rsidR="00972BAE" w:rsidRPr="009E3B69">
        <w:rPr>
          <w:rFonts w:ascii="Times New Roman" w:hAnsi="Times New Roman" w:cs="Times New Roman"/>
          <w:sz w:val="20"/>
          <w:szCs w:val="20"/>
        </w:rPr>
        <w:t xml:space="preserve">. </w:t>
      </w:r>
    </w:p>
    <w:p w14:paraId="7C9E1C67" w14:textId="77777777" w:rsidR="0009611B" w:rsidRPr="009E3B69" w:rsidRDefault="0009611B" w:rsidP="00972BAE">
      <w:pPr>
        <w:pStyle w:val="PlainText"/>
        <w:spacing w:line="360" w:lineRule="auto"/>
        <w:ind w:left="1440"/>
        <w:rPr>
          <w:rFonts w:ascii="Times New Roman" w:hAnsi="Times New Roman" w:cs="Times New Roman"/>
          <w:sz w:val="20"/>
          <w:szCs w:val="20"/>
        </w:rPr>
      </w:pPr>
    </w:p>
    <w:p w14:paraId="58B4A06A" w14:textId="4BCCEEE1" w:rsidR="0009611B" w:rsidRPr="009E3B69" w:rsidRDefault="00AF39E9" w:rsidP="00972BAE">
      <w:pPr>
        <w:spacing w:after="0" w:line="360" w:lineRule="auto"/>
        <w:rPr>
          <w:rFonts w:ascii="Times New Roman" w:hAnsi="Times New Roman" w:cs="Times New Roman"/>
          <w:b/>
          <w:sz w:val="20"/>
          <w:szCs w:val="20"/>
        </w:rPr>
      </w:pPr>
      <w:r w:rsidRPr="009E3B69">
        <w:rPr>
          <w:rFonts w:ascii="Times New Roman" w:hAnsi="Times New Roman" w:cs="Times New Roman"/>
          <w:b/>
          <w:sz w:val="20"/>
          <w:szCs w:val="20"/>
        </w:rPr>
        <w:t>(f</w:t>
      </w:r>
      <w:r w:rsidR="00972BAE" w:rsidRPr="009E3B69">
        <w:rPr>
          <w:rFonts w:ascii="Times New Roman" w:hAnsi="Times New Roman" w:cs="Times New Roman"/>
          <w:b/>
          <w:sz w:val="20"/>
          <w:szCs w:val="20"/>
        </w:rPr>
        <w:t xml:space="preserve">) After being advised of his Article 31(b) rights, </w:t>
      </w:r>
      <w:r w:rsidR="0009611B" w:rsidRPr="009E3B69">
        <w:rPr>
          <w:rFonts w:ascii="Times New Roman" w:hAnsi="Times New Roman" w:cs="Times New Roman"/>
          <w:b/>
          <w:sz w:val="20"/>
          <w:szCs w:val="20"/>
        </w:rPr>
        <w:t>LCpl Sticky-Fingers confesses to stealing all the items and selling them, but has already sent the money back to “help his sick mom.”  Do the victims have any right to restitution?</w:t>
      </w:r>
    </w:p>
    <w:p w14:paraId="247AEC3C" w14:textId="77777777" w:rsidR="0009611B" w:rsidRPr="009E3B69" w:rsidRDefault="0009611B" w:rsidP="00174F69">
      <w:pPr>
        <w:pStyle w:val="ListParagraph"/>
        <w:numPr>
          <w:ilvl w:val="0"/>
          <w:numId w:val="3"/>
        </w:numPr>
        <w:spacing w:after="0" w:line="360" w:lineRule="auto"/>
        <w:rPr>
          <w:rFonts w:ascii="Times New Roman" w:hAnsi="Times New Roman" w:cs="Times New Roman"/>
          <w:sz w:val="20"/>
          <w:szCs w:val="20"/>
        </w:rPr>
      </w:pPr>
      <w:r w:rsidRPr="009E3B69">
        <w:rPr>
          <w:rFonts w:ascii="Times New Roman" w:hAnsi="Times New Roman" w:cs="Times New Roman"/>
          <w:sz w:val="20"/>
          <w:szCs w:val="20"/>
        </w:rPr>
        <w:t xml:space="preserve">A complaint may be filed pursuant to Article 139 UCMJ within 90 days.  The commander will appoint an investigating officer to determine whether the items were wrongfully taken by LCpl Sticky-Fingers.  If the IO determines by a preponderance of the evidence that LCpl Stick-Fingers wrongfully stole the items, the commander can order repayment.  The order goes to IPAC and they repay the victims </w:t>
      </w:r>
      <w:r w:rsidR="00BE5A8A" w:rsidRPr="009E3B69">
        <w:rPr>
          <w:rFonts w:ascii="Times New Roman" w:hAnsi="Times New Roman" w:cs="Times New Roman"/>
          <w:sz w:val="20"/>
          <w:szCs w:val="20"/>
        </w:rPr>
        <w:t>by garnishing LCpl Sticky-</w:t>
      </w:r>
      <w:proofErr w:type="spellStart"/>
      <w:r w:rsidR="00BE5A8A" w:rsidRPr="009E3B69">
        <w:rPr>
          <w:rFonts w:ascii="Times New Roman" w:hAnsi="Times New Roman" w:cs="Times New Roman"/>
          <w:sz w:val="20"/>
          <w:szCs w:val="20"/>
        </w:rPr>
        <w:t>Fingers</w:t>
      </w:r>
      <w:r w:rsidR="005D1AB6" w:rsidRPr="009E3B69">
        <w:rPr>
          <w:rFonts w:ascii="Times New Roman" w:hAnsi="Times New Roman" w:cs="Times New Roman"/>
          <w:sz w:val="20"/>
          <w:szCs w:val="20"/>
        </w:rPr>
        <w:t>’s</w:t>
      </w:r>
      <w:proofErr w:type="spellEnd"/>
      <w:r w:rsidR="00BE5A8A" w:rsidRPr="009E3B69">
        <w:rPr>
          <w:rFonts w:ascii="Times New Roman" w:hAnsi="Times New Roman" w:cs="Times New Roman"/>
          <w:sz w:val="20"/>
          <w:szCs w:val="20"/>
        </w:rPr>
        <w:t xml:space="preserve"> wages </w:t>
      </w:r>
      <w:r w:rsidRPr="009E3B69">
        <w:rPr>
          <w:rFonts w:ascii="Times New Roman" w:hAnsi="Times New Roman" w:cs="Times New Roman"/>
          <w:sz w:val="20"/>
          <w:szCs w:val="20"/>
        </w:rPr>
        <w:t xml:space="preserve">at the rate of </w:t>
      </w:r>
      <w:r w:rsidR="00F51D3E" w:rsidRPr="009E3B69">
        <w:rPr>
          <w:rFonts w:ascii="Times New Roman" w:hAnsi="Times New Roman" w:cs="Times New Roman"/>
          <w:sz w:val="20"/>
          <w:szCs w:val="20"/>
        </w:rPr>
        <w:t>1/2</w:t>
      </w:r>
      <w:r w:rsidRPr="009E3B69">
        <w:rPr>
          <w:rFonts w:ascii="Times New Roman" w:hAnsi="Times New Roman" w:cs="Times New Roman"/>
          <w:sz w:val="20"/>
          <w:szCs w:val="20"/>
        </w:rPr>
        <w:t xml:space="preserve"> of 1 month</w:t>
      </w:r>
      <w:r w:rsidR="00BE5A8A" w:rsidRPr="009E3B69">
        <w:rPr>
          <w:rFonts w:ascii="Times New Roman" w:hAnsi="Times New Roman" w:cs="Times New Roman"/>
          <w:sz w:val="20"/>
          <w:szCs w:val="20"/>
        </w:rPr>
        <w:t>’</w:t>
      </w:r>
      <w:r w:rsidRPr="009E3B69">
        <w:rPr>
          <w:rFonts w:ascii="Times New Roman" w:hAnsi="Times New Roman" w:cs="Times New Roman"/>
          <w:sz w:val="20"/>
          <w:szCs w:val="20"/>
        </w:rPr>
        <w:t>s pay until the</w:t>
      </w:r>
      <w:r w:rsidR="00977FBD" w:rsidRPr="009E3B69">
        <w:rPr>
          <w:rFonts w:ascii="Times New Roman" w:hAnsi="Times New Roman" w:cs="Times New Roman"/>
          <w:sz w:val="20"/>
          <w:szCs w:val="20"/>
        </w:rPr>
        <w:t xml:space="preserve"> victims</w:t>
      </w:r>
      <w:r w:rsidRPr="009E3B69">
        <w:rPr>
          <w:rFonts w:ascii="Times New Roman" w:hAnsi="Times New Roman" w:cs="Times New Roman"/>
          <w:sz w:val="20"/>
          <w:szCs w:val="20"/>
        </w:rPr>
        <w:t xml:space="preserve"> are fully repaid.</w:t>
      </w:r>
    </w:p>
    <w:p w14:paraId="1AC57897" w14:textId="77777777" w:rsidR="00247A64" w:rsidRPr="009E3B69" w:rsidRDefault="0009611B" w:rsidP="00174F69">
      <w:pPr>
        <w:pStyle w:val="ListParagraph"/>
        <w:numPr>
          <w:ilvl w:val="0"/>
          <w:numId w:val="3"/>
        </w:numPr>
        <w:spacing w:after="0" w:line="360" w:lineRule="auto"/>
        <w:rPr>
          <w:rFonts w:ascii="Times New Roman" w:hAnsi="Times New Roman" w:cs="Times New Roman"/>
          <w:sz w:val="20"/>
          <w:szCs w:val="20"/>
        </w:rPr>
      </w:pPr>
      <w:r w:rsidRPr="009E3B69">
        <w:rPr>
          <w:rFonts w:ascii="Times New Roman" w:hAnsi="Times New Roman" w:cs="Times New Roman"/>
          <w:sz w:val="20"/>
          <w:szCs w:val="20"/>
        </w:rPr>
        <w:t>Alternatively, restitution may be made a term of a P</w:t>
      </w:r>
      <w:r w:rsidR="00977FBD" w:rsidRPr="009E3B69">
        <w:rPr>
          <w:rFonts w:ascii="Times New Roman" w:hAnsi="Times New Roman" w:cs="Times New Roman"/>
          <w:sz w:val="20"/>
          <w:szCs w:val="20"/>
        </w:rPr>
        <w:t>retrial</w:t>
      </w:r>
      <w:r w:rsidR="00063A71" w:rsidRPr="009E3B69">
        <w:rPr>
          <w:rFonts w:ascii="Times New Roman" w:hAnsi="Times New Roman" w:cs="Times New Roman"/>
          <w:sz w:val="20"/>
          <w:szCs w:val="20"/>
        </w:rPr>
        <w:t>/Plea</w:t>
      </w:r>
      <w:r w:rsidR="00977FBD" w:rsidRPr="009E3B69">
        <w:rPr>
          <w:rFonts w:ascii="Times New Roman" w:hAnsi="Times New Roman" w:cs="Times New Roman"/>
          <w:sz w:val="20"/>
          <w:szCs w:val="20"/>
        </w:rPr>
        <w:t xml:space="preserve"> Agreement </w:t>
      </w:r>
      <w:r w:rsidRPr="009E3B69">
        <w:rPr>
          <w:rFonts w:ascii="Times New Roman" w:hAnsi="Times New Roman" w:cs="Times New Roman"/>
          <w:sz w:val="20"/>
          <w:szCs w:val="20"/>
        </w:rPr>
        <w:t xml:space="preserve">with LCpl Sticky-Fingers. </w:t>
      </w:r>
      <w:r w:rsidR="00977FBD" w:rsidRPr="009E3B69">
        <w:rPr>
          <w:rFonts w:ascii="Times New Roman" w:hAnsi="Times New Roman" w:cs="Times New Roman"/>
          <w:sz w:val="20"/>
          <w:szCs w:val="20"/>
        </w:rPr>
        <w:t xml:space="preserve">(Payment before trial is </w:t>
      </w:r>
      <w:r w:rsidR="00D55623" w:rsidRPr="009E3B69">
        <w:rPr>
          <w:rFonts w:ascii="Times New Roman" w:hAnsi="Times New Roman" w:cs="Times New Roman"/>
          <w:sz w:val="20"/>
          <w:szCs w:val="20"/>
        </w:rPr>
        <w:t xml:space="preserve">the </w:t>
      </w:r>
      <w:r w:rsidR="00977FBD" w:rsidRPr="009E3B69">
        <w:rPr>
          <w:rFonts w:ascii="Times New Roman" w:hAnsi="Times New Roman" w:cs="Times New Roman"/>
          <w:sz w:val="20"/>
          <w:szCs w:val="20"/>
        </w:rPr>
        <w:t>best COA)</w:t>
      </w:r>
      <w:r w:rsidR="00D55623"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24AFF493" w14:textId="77777777" w:rsidR="005E5C1F" w:rsidRPr="009E3B69" w:rsidRDefault="005E5C1F" w:rsidP="00D650A9">
      <w:pPr>
        <w:rPr>
          <w:rFonts w:ascii="Times New Roman" w:hAnsi="Times New Roman" w:cs="Times New Roman"/>
          <w:sz w:val="20"/>
          <w:szCs w:val="20"/>
        </w:rPr>
      </w:pPr>
      <w:r w:rsidRPr="009E3B69">
        <w:rPr>
          <w:rFonts w:ascii="Times New Roman" w:hAnsi="Times New Roman" w:cs="Times New Roman"/>
          <w:sz w:val="20"/>
          <w:szCs w:val="20"/>
        </w:rPr>
        <w:br w:type="page"/>
      </w:r>
    </w:p>
    <w:p w14:paraId="0D467C54" w14:textId="05B47AEA" w:rsidR="00D85CA1" w:rsidRPr="009E3B69" w:rsidRDefault="00CD6E8F" w:rsidP="000D52D3">
      <w:pPr>
        <w:pStyle w:val="PlainText"/>
        <w:spacing w:line="360" w:lineRule="auto"/>
        <w:rPr>
          <w:rFonts w:ascii="Times New Roman" w:hAnsi="Times New Roman" w:cs="Times New Roman"/>
          <w:sz w:val="20"/>
          <w:szCs w:val="20"/>
        </w:rPr>
      </w:pPr>
      <w:r w:rsidRPr="009E3B69">
        <w:rPr>
          <w:rFonts w:ascii="Times New Roman" w:hAnsi="Times New Roman" w:cs="Times New Roman"/>
          <w:b/>
          <w:sz w:val="20"/>
          <w:szCs w:val="20"/>
        </w:rPr>
        <w:lastRenderedPageBreak/>
        <w:t>2</w:t>
      </w:r>
      <w:r w:rsidR="00D85CA1" w:rsidRPr="009E3B69">
        <w:rPr>
          <w:rFonts w:ascii="Times New Roman" w:hAnsi="Times New Roman" w:cs="Times New Roman"/>
          <w:sz w:val="20"/>
          <w:szCs w:val="20"/>
        </w:rPr>
        <w:t>.</w:t>
      </w:r>
      <w:r w:rsidR="00053917" w:rsidRPr="009E3B69">
        <w:rPr>
          <w:rFonts w:ascii="Times New Roman" w:hAnsi="Times New Roman" w:cs="Times New Roman"/>
          <w:sz w:val="20"/>
          <w:szCs w:val="20"/>
        </w:rPr>
        <w:t xml:space="preserve"> </w:t>
      </w:r>
      <w:r w:rsidRPr="009E3B69">
        <w:rPr>
          <w:rFonts w:ascii="Times New Roman" w:hAnsi="Times New Roman" w:cs="Times New Roman"/>
          <w:b/>
          <w:color w:val="0070C0"/>
          <w:sz w:val="20"/>
          <w:szCs w:val="20"/>
        </w:rPr>
        <w:t>[S</w:t>
      </w:r>
      <w:r w:rsidR="00D85CA1" w:rsidRPr="009E3B69">
        <w:rPr>
          <w:rFonts w:ascii="Times New Roman" w:hAnsi="Times New Roman" w:cs="Times New Roman"/>
          <w:b/>
          <w:color w:val="0070C0"/>
          <w:sz w:val="20"/>
          <w:szCs w:val="20"/>
        </w:rPr>
        <w:t>exual Assault</w:t>
      </w:r>
      <w:r w:rsidRPr="009E3B69">
        <w:rPr>
          <w:rFonts w:ascii="Times New Roman" w:hAnsi="Times New Roman" w:cs="Times New Roman"/>
          <w:b/>
          <w:color w:val="0070C0"/>
          <w:sz w:val="20"/>
          <w:szCs w:val="20"/>
        </w:rPr>
        <w:t>]</w:t>
      </w:r>
      <w:r w:rsidR="00D85CA1" w:rsidRPr="009E3B69">
        <w:rPr>
          <w:rFonts w:ascii="Times New Roman" w:hAnsi="Times New Roman" w:cs="Times New Roman"/>
          <w:b/>
          <w:color w:val="0070C0"/>
          <w:sz w:val="20"/>
          <w:szCs w:val="20"/>
        </w:rPr>
        <w:t xml:space="preserve"> </w:t>
      </w:r>
      <w:proofErr w:type="gramStart"/>
      <w:r w:rsidR="00977FBD" w:rsidRPr="009E3B69">
        <w:rPr>
          <w:rFonts w:ascii="Times New Roman" w:hAnsi="Times New Roman" w:cs="Times New Roman"/>
          <w:b/>
          <w:sz w:val="20"/>
          <w:szCs w:val="20"/>
        </w:rPr>
        <w:t>On</w:t>
      </w:r>
      <w:proofErr w:type="gramEnd"/>
      <w:r w:rsidR="00977FBD" w:rsidRPr="009E3B69">
        <w:rPr>
          <w:rFonts w:ascii="Times New Roman" w:hAnsi="Times New Roman" w:cs="Times New Roman"/>
          <w:b/>
          <w:sz w:val="20"/>
          <w:szCs w:val="20"/>
        </w:rPr>
        <w:t xml:space="preserve"> your first Sunday in command, your OOD informs you that a Marine reported she was sexually </w:t>
      </w:r>
      <w:r w:rsidR="00D85CA1" w:rsidRPr="009E3B69">
        <w:rPr>
          <w:rFonts w:ascii="Times New Roman" w:hAnsi="Times New Roman" w:cs="Times New Roman"/>
          <w:b/>
          <w:sz w:val="20"/>
          <w:szCs w:val="20"/>
        </w:rPr>
        <w:t xml:space="preserve">assaulted in the barracks </w:t>
      </w:r>
      <w:r w:rsidR="00977FBD" w:rsidRPr="009E3B69">
        <w:rPr>
          <w:rFonts w:ascii="Times New Roman" w:hAnsi="Times New Roman" w:cs="Times New Roman"/>
          <w:b/>
          <w:sz w:val="20"/>
          <w:szCs w:val="20"/>
        </w:rPr>
        <w:t>last night</w:t>
      </w:r>
      <w:r w:rsidR="00D85CA1" w:rsidRPr="009E3B69">
        <w:rPr>
          <w:rFonts w:ascii="Times New Roman" w:hAnsi="Times New Roman" w:cs="Times New Roman"/>
          <w:b/>
          <w:sz w:val="20"/>
          <w:szCs w:val="20"/>
        </w:rPr>
        <w:t>.</w:t>
      </w:r>
      <w:r w:rsidR="00D85CA1" w:rsidRPr="009E3B69">
        <w:rPr>
          <w:rFonts w:ascii="Times New Roman" w:hAnsi="Times New Roman" w:cs="Times New Roman"/>
          <w:sz w:val="20"/>
          <w:szCs w:val="20"/>
        </w:rPr>
        <w:t xml:space="preserve">  </w:t>
      </w:r>
    </w:p>
    <w:p w14:paraId="587EEB67" w14:textId="77777777" w:rsidR="00D85CA1" w:rsidRPr="009E3B69" w:rsidRDefault="00D85CA1" w:rsidP="000D52D3">
      <w:pPr>
        <w:pStyle w:val="PlainText"/>
        <w:spacing w:line="360" w:lineRule="auto"/>
        <w:rPr>
          <w:rFonts w:ascii="Times New Roman" w:hAnsi="Times New Roman" w:cs="Times New Roman"/>
          <w:sz w:val="20"/>
          <w:szCs w:val="20"/>
        </w:rPr>
      </w:pPr>
    </w:p>
    <w:p w14:paraId="1819BD8A" w14:textId="2691E133" w:rsidR="00D85CA1" w:rsidRPr="009E3B69" w:rsidRDefault="00AF39E9" w:rsidP="00977FBD">
      <w:pPr>
        <w:pStyle w:val="PlainText"/>
        <w:spacing w:line="360" w:lineRule="auto"/>
        <w:rPr>
          <w:rFonts w:ascii="Times New Roman" w:hAnsi="Times New Roman" w:cs="Times New Roman"/>
          <w:sz w:val="20"/>
          <w:szCs w:val="20"/>
        </w:rPr>
      </w:pPr>
      <w:r w:rsidRPr="009E3B69">
        <w:rPr>
          <w:rFonts w:ascii="Times New Roman" w:hAnsi="Times New Roman" w:cs="Times New Roman"/>
          <w:b/>
          <w:sz w:val="20"/>
          <w:szCs w:val="20"/>
        </w:rPr>
        <w:t>(a</w:t>
      </w:r>
      <w:r w:rsidR="00977FBD" w:rsidRPr="009E3B69">
        <w:rPr>
          <w:rFonts w:ascii="Times New Roman" w:hAnsi="Times New Roman" w:cs="Times New Roman"/>
          <w:b/>
          <w:sz w:val="20"/>
          <w:szCs w:val="20"/>
        </w:rPr>
        <w:t xml:space="preserve">) </w:t>
      </w:r>
      <w:r w:rsidR="00D85CA1" w:rsidRPr="009E3B69">
        <w:rPr>
          <w:rFonts w:ascii="Times New Roman" w:hAnsi="Times New Roman" w:cs="Times New Roman"/>
          <w:b/>
          <w:sz w:val="20"/>
          <w:szCs w:val="20"/>
        </w:rPr>
        <w:t xml:space="preserve">What should the commander do first? </w:t>
      </w:r>
    </w:p>
    <w:p w14:paraId="2E8918EC" w14:textId="77777777" w:rsidR="00D85CA1" w:rsidRPr="009E3B69" w:rsidRDefault="00D85CA1" w:rsidP="00174F69">
      <w:pPr>
        <w:pStyle w:val="PlainText"/>
        <w:numPr>
          <w:ilvl w:val="0"/>
          <w:numId w:val="4"/>
        </w:numPr>
        <w:spacing w:line="360" w:lineRule="auto"/>
        <w:rPr>
          <w:rFonts w:ascii="Times New Roman" w:hAnsi="Times New Roman" w:cs="Times New Roman"/>
          <w:sz w:val="20"/>
          <w:szCs w:val="20"/>
        </w:rPr>
      </w:pPr>
      <w:r w:rsidRPr="009E3B69">
        <w:rPr>
          <w:rFonts w:ascii="Times New Roman" w:hAnsi="Times New Roman" w:cs="Times New Roman"/>
          <w:sz w:val="20"/>
          <w:szCs w:val="20"/>
        </w:rPr>
        <w:t>Ensure the safety and security of the victim.</w:t>
      </w:r>
    </w:p>
    <w:p w14:paraId="5C8DDBA4" w14:textId="77777777" w:rsidR="00D85CA1" w:rsidRPr="009E3B69" w:rsidRDefault="00D85CA1" w:rsidP="00174F69">
      <w:pPr>
        <w:pStyle w:val="PlainText"/>
        <w:numPr>
          <w:ilvl w:val="0"/>
          <w:numId w:val="4"/>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Notify NCIS immediately.  </w:t>
      </w:r>
    </w:p>
    <w:p w14:paraId="49300E7A" w14:textId="77777777" w:rsidR="00D85CA1" w:rsidRPr="009E3B69" w:rsidRDefault="00D85CA1" w:rsidP="00174F69">
      <w:pPr>
        <w:pStyle w:val="PlainText"/>
        <w:numPr>
          <w:ilvl w:val="0"/>
          <w:numId w:val="4"/>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Ensure the victim is afforded medical treatment procedures and access to available victim services; notify the SARC and Victim Advocate </w:t>
      </w:r>
      <w:r w:rsidR="00CF1018" w:rsidRPr="009E3B69">
        <w:rPr>
          <w:rFonts w:ascii="Times New Roman" w:hAnsi="Times New Roman" w:cs="Times New Roman"/>
          <w:sz w:val="20"/>
          <w:szCs w:val="20"/>
        </w:rPr>
        <w:t xml:space="preserve">(VA) </w:t>
      </w:r>
      <w:r w:rsidRPr="009E3B69">
        <w:rPr>
          <w:rFonts w:ascii="Times New Roman" w:hAnsi="Times New Roman" w:cs="Times New Roman"/>
          <w:sz w:val="20"/>
          <w:szCs w:val="20"/>
        </w:rPr>
        <w:t>as soon as possible.  The SARC and VA will also ensure the victim receives the appropriate services.</w:t>
      </w:r>
    </w:p>
    <w:p w14:paraId="53A82760" w14:textId="77777777" w:rsidR="00D85CA1" w:rsidRPr="009E3B69" w:rsidRDefault="00D85CA1" w:rsidP="000D52D3">
      <w:pPr>
        <w:pStyle w:val="PlainText"/>
        <w:spacing w:line="360" w:lineRule="auto"/>
        <w:ind w:left="1440"/>
        <w:rPr>
          <w:rFonts w:ascii="Times New Roman" w:hAnsi="Times New Roman" w:cs="Times New Roman"/>
          <w:sz w:val="20"/>
          <w:szCs w:val="20"/>
        </w:rPr>
      </w:pPr>
    </w:p>
    <w:p w14:paraId="74FB6B88" w14:textId="357A7623" w:rsidR="00D85CA1" w:rsidRPr="009E3B69" w:rsidRDefault="00AF39E9" w:rsidP="00C576E2">
      <w:pPr>
        <w:pStyle w:val="PlainText"/>
        <w:spacing w:line="360" w:lineRule="auto"/>
        <w:rPr>
          <w:rFonts w:ascii="Times New Roman" w:hAnsi="Times New Roman" w:cs="Times New Roman"/>
          <w:sz w:val="20"/>
          <w:szCs w:val="20"/>
        </w:rPr>
      </w:pPr>
      <w:r w:rsidRPr="009E3B69">
        <w:rPr>
          <w:rFonts w:ascii="Times New Roman" w:hAnsi="Times New Roman" w:cs="Times New Roman"/>
          <w:b/>
          <w:sz w:val="20"/>
          <w:szCs w:val="20"/>
        </w:rPr>
        <w:t>(b</w:t>
      </w:r>
      <w:r w:rsidR="00C576E2" w:rsidRPr="009E3B69">
        <w:rPr>
          <w:rFonts w:ascii="Times New Roman" w:hAnsi="Times New Roman" w:cs="Times New Roman"/>
          <w:b/>
          <w:sz w:val="20"/>
          <w:szCs w:val="20"/>
        </w:rPr>
        <w:t xml:space="preserve">) </w:t>
      </w:r>
      <w:r w:rsidR="00D85CA1" w:rsidRPr="009E3B69">
        <w:rPr>
          <w:rFonts w:ascii="Times New Roman" w:hAnsi="Times New Roman" w:cs="Times New Roman"/>
          <w:b/>
          <w:sz w:val="20"/>
          <w:szCs w:val="20"/>
        </w:rPr>
        <w:t>Does the commander need to report this allegation to anyone?</w:t>
      </w:r>
    </w:p>
    <w:p w14:paraId="6C59428E" w14:textId="77777777" w:rsidR="00D85CA1" w:rsidRPr="009E3B69" w:rsidRDefault="00D85CA1" w:rsidP="00174F69">
      <w:pPr>
        <w:pStyle w:val="PlainText"/>
        <w:numPr>
          <w:ilvl w:val="0"/>
          <w:numId w:val="4"/>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Submit OPREP-3/SIR. </w:t>
      </w:r>
    </w:p>
    <w:p w14:paraId="375B2F0F" w14:textId="77777777" w:rsidR="00D85CA1" w:rsidRPr="009E3B69" w:rsidRDefault="00D85CA1" w:rsidP="00174F69">
      <w:pPr>
        <w:pStyle w:val="PlainText"/>
        <w:numPr>
          <w:ilvl w:val="0"/>
          <w:numId w:val="4"/>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The victim's commander must provide the installation commander, </w:t>
      </w:r>
      <w:r w:rsidR="00CF1018" w:rsidRPr="009E3B69">
        <w:rPr>
          <w:rFonts w:ascii="Times New Roman" w:hAnsi="Times New Roman" w:cs="Times New Roman"/>
          <w:sz w:val="20"/>
          <w:szCs w:val="20"/>
        </w:rPr>
        <w:t xml:space="preserve">and </w:t>
      </w:r>
      <w:r w:rsidRPr="009E3B69">
        <w:rPr>
          <w:rFonts w:ascii="Times New Roman" w:hAnsi="Times New Roman" w:cs="Times New Roman"/>
          <w:sz w:val="20"/>
          <w:szCs w:val="20"/>
        </w:rPr>
        <w:t>the first O-6 and GO in both the victim and perpetrator's chain of command a detailed written incident report within 8 days – the 8- Day Incident Report</w:t>
      </w:r>
      <w:r w:rsidR="00C576E2" w:rsidRPr="009E3B69">
        <w:rPr>
          <w:rFonts w:ascii="Times New Roman" w:hAnsi="Times New Roman" w:cs="Times New Roman"/>
          <w:sz w:val="20"/>
          <w:szCs w:val="20"/>
        </w:rPr>
        <w:t xml:space="preserve"> (SAIRO)</w:t>
      </w:r>
      <w:r w:rsidRPr="009E3B69">
        <w:rPr>
          <w:rFonts w:ascii="Times New Roman" w:hAnsi="Times New Roman" w:cs="Times New Roman"/>
          <w:sz w:val="20"/>
          <w:szCs w:val="20"/>
        </w:rPr>
        <w:t>. https://ehqmc.usmc.mil/sites/family/mfb/SitePages/Home.aspx</w:t>
      </w:r>
    </w:p>
    <w:p w14:paraId="40291476" w14:textId="77777777" w:rsidR="00D85CA1" w:rsidRPr="009E3B69" w:rsidRDefault="00D85CA1" w:rsidP="00174F69">
      <w:pPr>
        <w:pStyle w:val="PlainText"/>
        <w:numPr>
          <w:ilvl w:val="0"/>
          <w:numId w:val="4"/>
        </w:numPr>
        <w:spacing w:line="360" w:lineRule="auto"/>
        <w:rPr>
          <w:rFonts w:ascii="Times New Roman" w:hAnsi="Times New Roman" w:cs="Times New Roman"/>
          <w:sz w:val="20"/>
          <w:szCs w:val="20"/>
        </w:rPr>
      </w:pPr>
      <w:r w:rsidRPr="009E3B69">
        <w:rPr>
          <w:rFonts w:ascii="Times New Roman" w:hAnsi="Times New Roman" w:cs="Times New Roman"/>
          <w:sz w:val="20"/>
          <w:szCs w:val="20"/>
        </w:rPr>
        <w:t>DTM 14-007 provides detailed instruction on how to prepare and route the S</w:t>
      </w:r>
      <w:r w:rsidR="00C576E2" w:rsidRPr="009E3B69">
        <w:rPr>
          <w:rFonts w:ascii="Times New Roman" w:hAnsi="Times New Roman" w:cs="Times New Roman"/>
          <w:sz w:val="20"/>
          <w:szCs w:val="20"/>
        </w:rPr>
        <w:t xml:space="preserve">exual Assault Incident Response Oversight (SAIRO) Report.  </w:t>
      </w:r>
    </w:p>
    <w:p w14:paraId="0302CDAF" w14:textId="77777777" w:rsidR="00D85CA1" w:rsidRPr="009E3B69" w:rsidRDefault="00D85CA1" w:rsidP="00174F69">
      <w:pPr>
        <w:pStyle w:val="PlainText"/>
        <w:numPr>
          <w:ilvl w:val="0"/>
          <w:numId w:val="4"/>
        </w:numPr>
        <w:spacing w:line="360" w:lineRule="auto"/>
        <w:rPr>
          <w:rFonts w:ascii="Times New Roman" w:hAnsi="Times New Roman" w:cs="Times New Roman"/>
          <w:sz w:val="20"/>
          <w:szCs w:val="20"/>
        </w:rPr>
      </w:pPr>
      <w:r w:rsidRPr="009E3B69">
        <w:rPr>
          <w:rFonts w:ascii="Times New Roman" w:hAnsi="Times New Roman" w:cs="Times New Roman"/>
          <w:sz w:val="20"/>
          <w:szCs w:val="20"/>
        </w:rPr>
        <w:t>See also HQMC SAPR’s Commander’s toolkit for additional information.</w:t>
      </w:r>
    </w:p>
    <w:p w14:paraId="1D996BBF" w14:textId="77777777" w:rsidR="00D85CA1" w:rsidRPr="009E3B69" w:rsidRDefault="00D85CA1" w:rsidP="000D52D3">
      <w:pPr>
        <w:pStyle w:val="PlainText"/>
        <w:spacing w:line="360" w:lineRule="auto"/>
        <w:rPr>
          <w:rFonts w:ascii="Times New Roman" w:hAnsi="Times New Roman" w:cs="Times New Roman"/>
          <w:sz w:val="20"/>
          <w:szCs w:val="20"/>
        </w:rPr>
      </w:pPr>
    </w:p>
    <w:p w14:paraId="21C74892" w14:textId="43512CD2" w:rsidR="00D85CA1" w:rsidRPr="009E3B69" w:rsidRDefault="00AF39E9" w:rsidP="00C576E2">
      <w:pPr>
        <w:pStyle w:val="PlainText"/>
        <w:spacing w:line="360" w:lineRule="auto"/>
        <w:rPr>
          <w:rFonts w:ascii="Times New Roman" w:hAnsi="Times New Roman" w:cs="Times New Roman"/>
          <w:sz w:val="20"/>
          <w:szCs w:val="20"/>
        </w:rPr>
      </w:pPr>
      <w:r w:rsidRPr="009E3B69">
        <w:rPr>
          <w:rFonts w:ascii="Times New Roman" w:hAnsi="Times New Roman" w:cs="Times New Roman"/>
          <w:b/>
          <w:sz w:val="20"/>
          <w:szCs w:val="20"/>
        </w:rPr>
        <w:t>(c</w:t>
      </w:r>
      <w:r w:rsidR="00C576E2" w:rsidRPr="009E3B69">
        <w:rPr>
          <w:rFonts w:ascii="Times New Roman" w:hAnsi="Times New Roman" w:cs="Times New Roman"/>
          <w:b/>
          <w:sz w:val="20"/>
          <w:szCs w:val="20"/>
        </w:rPr>
        <w:t xml:space="preserve">) </w:t>
      </w:r>
      <w:r w:rsidR="00D85CA1" w:rsidRPr="009E3B69">
        <w:rPr>
          <w:rFonts w:ascii="Times New Roman" w:hAnsi="Times New Roman" w:cs="Times New Roman"/>
          <w:b/>
          <w:sz w:val="20"/>
          <w:szCs w:val="20"/>
        </w:rPr>
        <w:t xml:space="preserve">Who </w:t>
      </w:r>
      <w:r w:rsidR="00C576E2" w:rsidRPr="009E3B69">
        <w:rPr>
          <w:rFonts w:ascii="Times New Roman" w:hAnsi="Times New Roman" w:cs="Times New Roman"/>
          <w:b/>
          <w:sz w:val="20"/>
          <w:szCs w:val="20"/>
        </w:rPr>
        <w:t xml:space="preserve">must </w:t>
      </w:r>
      <w:r w:rsidR="00D85CA1" w:rsidRPr="009E3B69">
        <w:rPr>
          <w:rFonts w:ascii="Times New Roman" w:hAnsi="Times New Roman" w:cs="Times New Roman"/>
          <w:b/>
          <w:sz w:val="20"/>
          <w:szCs w:val="20"/>
        </w:rPr>
        <w:t xml:space="preserve">investigate the </w:t>
      </w:r>
      <w:r w:rsidR="00C576E2" w:rsidRPr="009E3B69">
        <w:rPr>
          <w:rFonts w:ascii="Times New Roman" w:hAnsi="Times New Roman" w:cs="Times New Roman"/>
          <w:b/>
          <w:sz w:val="20"/>
          <w:szCs w:val="20"/>
        </w:rPr>
        <w:t xml:space="preserve">sexual assault </w:t>
      </w:r>
      <w:r w:rsidR="00D85CA1" w:rsidRPr="009E3B69">
        <w:rPr>
          <w:rFonts w:ascii="Times New Roman" w:hAnsi="Times New Roman" w:cs="Times New Roman"/>
          <w:b/>
          <w:sz w:val="20"/>
          <w:szCs w:val="20"/>
        </w:rPr>
        <w:t xml:space="preserve">allegation?  </w:t>
      </w:r>
    </w:p>
    <w:p w14:paraId="7537CCC5" w14:textId="1EAA5A39" w:rsidR="000E0D3C" w:rsidRPr="009E3B69" w:rsidRDefault="00D85CA1" w:rsidP="00174F69">
      <w:pPr>
        <w:pStyle w:val="Default"/>
        <w:numPr>
          <w:ilvl w:val="0"/>
          <w:numId w:val="12"/>
        </w:numPr>
        <w:spacing w:line="360" w:lineRule="auto"/>
        <w:rPr>
          <w:sz w:val="20"/>
          <w:szCs w:val="20"/>
        </w:rPr>
      </w:pPr>
      <w:proofErr w:type="spellStart"/>
      <w:r w:rsidRPr="009E3B69">
        <w:rPr>
          <w:sz w:val="20"/>
          <w:szCs w:val="20"/>
        </w:rPr>
        <w:t>DoDIs</w:t>
      </w:r>
      <w:proofErr w:type="spellEnd"/>
      <w:r w:rsidRPr="009E3B69">
        <w:rPr>
          <w:sz w:val="20"/>
          <w:szCs w:val="20"/>
        </w:rPr>
        <w:t xml:space="preserve"> 5505.18 and 5505.19 require NCIS to investigate all sexual assaults including those against a domestic partner or a child.  Adult “sexual assault” includes the following offenses under the UCMJ: Rape</w:t>
      </w:r>
      <w:r w:rsidR="00326792" w:rsidRPr="009E3B69">
        <w:rPr>
          <w:sz w:val="20"/>
          <w:szCs w:val="20"/>
        </w:rPr>
        <w:t>;</w:t>
      </w:r>
      <w:r w:rsidRPr="009E3B69">
        <w:rPr>
          <w:sz w:val="20"/>
          <w:szCs w:val="20"/>
        </w:rPr>
        <w:t xml:space="preserve"> Sexual Assault</w:t>
      </w:r>
      <w:r w:rsidR="00326792" w:rsidRPr="009E3B69">
        <w:rPr>
          <w:sz w:val="20"/>
          <w:szCs w:val="20"/>
        </w:rPr>
        <w:t>;</w:t>
      </w:r>
      <w:r w:rsidRPr="009E3B69">
        <w:rPr>
          <w:sz w:val="20"/>
          <w:szCs w:val="20"/>
        </w:rPr>
        <w:t xml:space="preserve"> Aggravated Sexual Contact</w:t>
      </w:r>
      <w:r w:rsidR="00326792" w:rsidRPr="009E3B69">
        <w:rPr>
          <w:sz w:val="20"/>
          <w:szCs w:val="20"/>
        </w:rPr>
        <w:t>;</w:t>
      </w:r>
      <w:r w:rsidRPr="009E3B69">
        <w:rPr>
          <w:sz w:val="20"/>
          <w:szCs w:val="20"/>
        </w:rPr>
        <w:t xml:space="preserve"> </w:t>
      </w:r>
      <w:r w:rsidR="00326792" w:rsidRPr="009E3B69">
        <w:rPr>
          <w:sz w:val="20"/>
          <w:szCs w:val="20"/>
        </w:rPr>
        <w:t>Abusive Sexual Contact; Sexual misconduct violating Art. 120c, UCMJ; and attempts to commit these offenses.  Additional conduct may constitute “sexual assault” if it occurred prior to 1 January 2019; therefore, investigators will have to refer to the criminal statutes as they existed at the time the criminal conduct occurred.</w:t>
      </w:r>
    </w:p>
    <w:p w14:paraId="78B7A98F" w14:textId="77777777" w:rsidR="00D85CA1" w:rsidRPr="009E3B69" w:rsidRDefault="00D85CA1" w:rsidP="00174F69">
      <w:pPr>
        <w:pStyle w:val="Default"/>
        <w:numPr>
          <w:ilvl w:val="0"/>
          <w:numId w:val="12"/>
        </w:numPr>
        <w:spacing w:line="360" w:lineRule="auto"/>
        <w:rPr>
          <w:sz w:val="20"/>
          <w:szCs w:val="20"/>
        </w:rPr>
      </w:pPr>
      <w:r w:rsidRPr="009E3B69">
        <w:rPr>
          <w:sz w:val="20"/>
          <w:szCs w:val="20"/>
        </w:rPr>
        <w:t>NCIS must investigate reports of SA that range from rape to over-the-clothes touching of breasts, groin, inner thigh or buttocks.</w:t>
      </w:r>
    </w:p>
    <w:p w14:paraId="38F0C6DD" w14:textId="77777777" w:rsidR="00D85CA1" w:rsidRPr="009E3B69" w:rsidRDefault="00D85CA1" w:rsidP="000D52D3">
      <w:pPr>
        <w:pStyle w:val="PlainText"/>
        <w:spacing w:line="360" w:lineRule="auto"/>
        <w:ind w:left="1080"/>
        <w:rPr>
          <w:rFonts w:ascii="Times New Roman" w:hAnsi="Times New Roman" w:cs="Times New Roman"/>
          <w:sz w:val="20"/>
          <w:szCs w:val="20"/>
        </w:rPr>
      </w:pPr>
    </w:p>
    <w:p w14:paraId="0809E621" w14:textId="24EBB580" w:rsidR="00D85CA1" w:rsidRPr="009E3B69" w:rsidRDefault="00AF39E9" w:rsidP="00C576E2">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(d</w:t>
      </w:r>
      <w:r w:rsidR="00C576E2" w:rsidRPr="009E3B69">
        <w:rPr>
          <w:rFonts w:ascii="Times New Roman" w:hAnsi="Times New Roman" w:cs="Times New Roman"/>
          <w:b/>
          <w:sz w:val="20"/>
          <w:szCs w:val="20"/>
        </w:rPr>
        <w:t xml:space="preserve">) </w:t>
      </w:r>
      <w:r w:rsidR="00D85CA1" w:rsidRPr="009E3B69">
        <w:rPr>
          <w:rFonts w:ascii="Times New Roman" w:hAnsi="Times New Roman" w:cs="Times New Roman"/>
          <w:b/>
          <w:sz w:val="20"/>
          <w:szCs w:val="20"/>
        </w:rPr>
        <w:t xml:space="preserve">What if the commander does not believe that the allegation is credible when initially reported? </w:t>
      </w:r>
    </w:p>
    <w:p w14:paraId="7ECE2B4B" w14:textId="77777777" w:rsidR="00D85CA1" w:rsidRPr="009E3B69" w:rsidRDefault="00773C72" w:rsidP="00174F69">
      <w:pPr>
        <w:pStyle w:val="PlainText"/>
        <w:numPr>
          <w:ilvl w:val="0"/>
          <w:numId w:val="13"/>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Pursuant to SECNAVINST 5430.107, </w:t>
      </w:r>
      <w:r w:rsidR="00CF1018" w:rsidRPr="009E3B69">
        <w:rPr>
          <w:rFonts w:ascii="Times New Roman" w:hAnsi="Times New Roman" w:cs="Times New Roman"/>
          <w:sz w:val="20"/>
          <w:szCs w:val="20"/>
        </w:rPr>
        <w:t xml:space="preserve">NCIS must be notified </w:t>
      </w:r>
      <w:r w:rsidRPr="009E3B69">
        <w:rPr>
          <w:rFonts w:ascii="Times New Roman" w:hAnsi="Times New Roman" w:cs="Times New Roman"/>
          <w:sz w:val="20"/>
          <w:szCs w:val="20"/>
        </w:rPr>
        <w:t>r</w:t>
      </w:r>
      <w:r w:rsidR="00D85CA1" w:rsidRPr="009E3B69">
        <w:rPr>
          <w:rFonts w:ascii="Times New Roman" w:hAnsi="Times New Roman" w:cs="Times New Roman"/>
          <w:sz w:val="20"/>
          <w:szCs w:val="20"/>
        </w:rPr>
        <w:t xml:space="preserve">egardless of the commander's </w:t>
      </w:r>
      <w:r w:rsidR="00C576E2" w:rsidRPr="009E3B69">
        <w:rPr>
          <w:rFonts w:ascii="Times New Roman" w:hAnsi="Times New Roman" w:cs="Times New Roman"/>
          <w:sz w:val="20"/>
          <w:szCs w:val="20"/>
        </w:rPr>
        <w:t xml:space="preserve">initial </w:t>
      </w:r>
      <w:r w:rsidR="00D85CA1" w:rsidRPr="009E3B69">
        <w:rPr>
          <w:rFonts w:ascii="Times New Roman" w:hAnsi="Times New Roman" w:cs="Times New Roman"/>
          <w:sz w:val="20"/>
          <w:szCs w:val="20"/>
        </w:rPr>
        <w:t>assessment</w:t>
      </w:r>
      <w:r w:rsidR="00C576E2" w:rsidRPr="009E3B69">
        <w:rPr>
          <w:rFonts w:ascii="Times New Roman" w:hAnsi="Times New Roman" w:cs="Times New Roman"/>
          <w:sz w:val="20"/>
          <w:szCs w:val="20"/>
        </w:rPr>
        <w:t xml:space="preserve">. </w:t>
      </w:r>
      <w:r w:rsidR="00F51D3E" w:rsidRPr="009E3B69">
        <w:rPr>
          <w:rFonts w:ascii="Times New Roman" w:hAnsi="Times New Roman" w:cs="Times New Roman"/>
          <w:sz w:val="20"/>
          <w:szCs w:val="20"/>
        </w:rPr>
        <w:t xml:space="preserve"> </w:t>
      </w:r>
      <w:r w:rsidR="00C576E2" w:rsidRPr="009E3B69">
        <w:rPr>
          <w:rFonts w:ascii="Times New Roman" w:hAnsi="Times New Roman" w:cs="Times New Roman"/>
          <w:sz w:val="20"/>
          <w:szCs w:val="20"/>
        </w:rPr>
        <w:t xml:space="preserve">An assessment of the evidence will occur after completion of the NCIS investigation. </w:t>
      </w:r>
    </w:p>
    <w:p w14:paraId="465FDC00" w14:textId="77777777" w:rsidR="00C576E2" w:rsidRPr="009E3B69" w:rsidRDefault="00C576E2" w:rsidP="00C576E2">
      <w:pPr>
        <w:pStyle w:val="PlainText"/>
        <w:spacing w:line="360" w:lineRule="auto"/>
        <w:ind w:left="1440"/>
        <w:rPr>
          <w:rFonts w:ascii="Times New Roman" w:hAnsi="Times New Roman" w:cs="Times New Roman"/>
          <w:sz w:val="20"/>
          <w:szCs w:val="20"/>
        </w:rPr>
      </w:pPr>
    </w:p>
    <w:p w14:paraId="6687BA4C" w14:textId="43DEF3FF" w:rsidR="00D85CA1" w:rsidRPr="009E3B69" w:rsidRDefault="00AF39E9" w:rsidP="00C576E2">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(e</w:t>
      </w:r>
      <w:r w:rsidR="00C576E2" w:rsidRPr="009E3B69">
        <w:rPr>
          <w:rFonts w:ascii="Times New Roman" w:hAnsi="Times New Roman" w:cs="Times New Roman"/>
          <w:b/>
          <w:sz w:val="20"/>
          <w:szCs w:val="20"/>
        </w:rPr>
        <w:t xml:space="preserve">) </w:t>
      </w:r>
      <w:r w:rsidR="00D85CA1" w:rsidRPr="009E3B69">
        <w:rPr>
          <w:rFonts w:ascii="Times New Roman" w:hAnsi="Times New Roman" w:cs="Times New Roman"/>
          <w:b/>
          <w:sz w:val="20"/>
          <w:szCs w:val="20"/>
        </w:rPr>
        <w:t xml:space="preserve">What needs </w:t>
      </w:r>
      <w:r w:rsidR="00CF1018" w:rsidRPr="009E3B69">
        <w:rPr>
          <w:rFonts w:ascii="Times New Roman" w:hAnsi="Times New Roman" w:cs="Times New Roman"/>
          <w:b/>
          <w:sz w:val="20"/>
          <w:szCs w:val="20"/>
        </w:rPr>
        <w:t xml:space="preserve">of the victim and accused </w:t>
      </w:r>
      <w:r w:rsidR="00C576E2" w:rsidRPr="009E3B69">
        <w:rPr>
          <w:rFonts w:ascii="Times New Roman" w:hAnsi="Times New Roman" w:cs="Times New Roman"/>
          <w:b/>
          <w:sz w:val="20"/>
          <w:szCs w:val="20"/>
        </w:rPr>
        <w:t xml:space="preserve">should </w:t>
      </w:r>
      <w:r w:rsidR="00D85CA1" w:rsidRPr="009E3B69">
        <w:rPr>
          <w:rFonts w:ascii="Times New Roman" w:hAnsi="Times New Roman" w:cs="Times New Roman"/>
          <w:b/>
          <w:sz w:val="20"/>
          <w:szCs w:val="20"/>
        </w:rPr>
        <w:t xml:space="preserve">commanders consider? </w:t>
      </w:r>
    </w:p>
    <w:p w14:paraId="13F615AF" w14:textId="31BFB217" w:rsidR="00663A27" w:rsidRPr="009E3B69" w:rsidRDefault="00D85CA1" w:rsidP="00174F69">
      <w:pPr>
        <w:pStyle w:val="PlainText"/>
        <w:numPr>
          <w:ilvl w:val="0"/>
          <w:numId w:val="13"/>
        </w:numPr>
        <w:spacing w:line="360" w:lineRule="auto"/>
        <w:rPr>
          <w:rFonts w:ascii="Times New Roman" w:eastAsia="Times New Roman" w:hAnsi="Times New Roman" w:cs="Times New Roman"/>
          <w:sz w:val="20"/>
          <w:szCs w:val="20"/>
        </w:rPr>
      </w:pPr>
      <w:r w:rsidRPr="009E3B69">
        <w:rPr>
          <w:rFonts w:ascii="Times New Roman" w:hAnsi="Times New Roman" w:cs="Times New Roman"/>
          <w:sz w:val="20"/>
          <w:szCs w:val="20"/>
          <w:u w:val="single"/>
        </w:rPr>
        <w:t>MPO</w:t>
      </w:r>
      <w:r w:rsidR="000E0D3C" w:rsidRPr="009E3B69">
        <w:rPr>
          <w:rFonts w:ascii="Times New Roman" w:hAnsi="Times New Roman" w:cs="Times New Roman"/>
          <w:sz w:val="20"/>
          <w:szCs w:val="20"/>
        </w:rPr>
        <w:t>.</w:t>
      </w:r>
      <w:r w:rsidRPr="009E3B69">
        <w:rPr>
          <w:rFonts w:ascii="Times New Roman" w:hAnsi="Times New Roman" w:cs="Times New Roman"/>
          <w:sz w:val="20"/>
          <w:szCs w:val="20"/>
        </w:rPr>
        <w:t xml:space="preserve">  Victims may request, and commanders may issue, MPOs whenever it is necessary to safeguard victims, quell disturbances, and maintain good order and discipline.  Commands should provide the local Provost Marshal Office (PMO) with a copy of the MPO.  </w:t>
      </w:r>
      <w:r w:rsidR="00663A27" w:rsidRPr="009E3B69">
        <w:rPr>
          <w:rFonts w:ascii="Times New Roman" w:eastAsia="Times New Roman" w:hAnsi="Times New Roman" w:cs="Times New Roman"/>
          <w:sz w:val="20"/>
          <w:szCs w:val="20"/>
        </w:rPr>
        <w:t xml:space="preserve">  In the event that a member of the armed forces against whom an MPO is issued is transferred to another unit, not later than the date of the transfer, the commander of the unit from which the member is transferred shall notify the commander of the unit to which the member is transferred of: (1) the issuance of the protective order; and (2) the individuals involved in the order.  Not later than seven days after receiving this notice, the commander of the unit to which the member is transferred shall provide notice of the order to the appropriate civilian authorities in accordance with subsection.  The commander of the unit to which the member is assigned also shall notify the appropriate civilian authorities </w:t>
      </w:r>
      <w:r w:rsidR="00663A27" w:rsidRPr="009E3B69">
        <w:rPr>
          <w:rFonts w:ascii="Times New Roman" w:eastAsia="Times New Roman" w:hAnsi="Times New Roman" w:cs="Times New Roman"/>
          <w:sz w:val="20"/>
          <w:szCs w:val="20"/>
        </w:rPr>
        <w:lastRenderedPageBreak/>
        <w:t>of any change made in a protective order; and the termination of the protective order.  Commanders should be advised that issuing an MPO to an alleged victim without sufficient reason, as a matter of routine response to their reporting a criminal offense, may be a form of retaliation under Article 132, UCMJ, or MCO 5354.1E.</w:t>
      </w:r>
    </w:p>
    <w:p w14:paraId="0B8BEA86" w14:textId="77777777" w:rsidR="000E0D3C" w:rsidRPr="009E3B69" w:rsidRDefault="00D85CA1" w:rsidP="00174F69">
      <w:pPr>
        <w:pStyle w:val="PlainText"/>
        <w:numPr>
          <w:ilvl w:val="0"/>
          <w:numId w:val="13"/>
        </w:numPr>
        <w:spacing w:line="360" w:lineRule="auto"/>
        <w:rPr>
          <w:rFonts w:ascii="Times New Roman" w:hAnsi="Times New Roman" w:cs="Times New Roman"/>
          <w:sz w:val="20"/>
          <w:szCs w:val="20"/>
        </w:rPr>
      </w:pPr>
      <w:r w:rsidRPr="009E3B69">
        <w:rPr>
          <w:rFonts w:ascii="Times New Roman" w:eastAsia="Times New Roman" w:hAnsi="Times New Roman" w:cs="Times New Roman"/>
          <w:sz w:val="20"/>
          <w:szCs w:val="20"/>
          <w:u w:val="single"/>
        </w:rPr>
        <w:t>Reassignment of the Accused</w:t>
      </w:r>
      <w:r w:rsidRPr="009E3B69">
        <w:rPr>
          <w:rFonts w:ascii="Times New Roman" w:eastAsia="Times New Roman" w:hAnsi="Times New Roman" w:cs="Times New Roman"/>
          <w:sz w:val="20"/>
          <w:szCs w:val="20"/>
        </w:rPr>
        <w:t xml:space="preserve">.  Commanders may temporarily reassign or remove a member of their unit accused of a sexual assault offense for the purpose of maintaining good order and discipline.  Per MARADMIN 031/14, this is normally accomplished via intra-unit or </w:t>
      </w:r>
      <w:r w:rsidR="00E8339D" w:rsidRPr="009E3B69">
        <w:rPr>
          <w:rFonts w:ascii="Times New Roman" w:eastAsia="Times New Roman" w:hAnsi="Times New Roman" w:cs="Times New Roman"/>
          <w:sz w:val="20"/>
          <w:szCs w:val="20"/>
        </w:rPr>
        <w:t xml:space="preserve">local </w:t>
      </w:r>
      <w:r w:rsidRPr="009E3B69">
        <w:rPr>
          <w:rFonts w:ascii="Times New Roman" w:eastAsia="Times New Roman" w:hAnsi="Times New Roman" w:cs="Times New Roman"/>
          <w:sz w:val="20"/>
          <w:szCs w:val="20"/>
        </w:rPr>
        <w:t xml:space="preserve">unit transfers as opposed </w:t>
      </w:r>
      <w:r w:rsidR="00E8339D" w:rsidRPr="009E3B69">
        <w:rPr>
          <w:rFonts w:ascii="Times New Roman" w:eastAsia="Times New Roman" w:hAnsi="Times New Roman" w:cs="Times New Roman"/>
          <w:sz w:val="20"/>
          <w:szCs w:val="20"/>
        </w:rPr>
        <w:t xml:space="preserve">to </w:t>
      </w:r>
      <w:r w:rsidRPr="009E3B69">
        <w:rPr>
          <w:rFonts w:ascii="Times New Roman" w:eastAsia="Times New Roman" w:hAnsi="Times New Roman" w:cs="Times New Roman"/>
          <w:sz w:val="20"/>
          <w:szCs w:val="20"/>
        </w:rPr>
        <w:t xml:space="preserve">PCS orders.  </w:t>
      </w:r>
    </w:p>
    <w:p w14:paraId="11B0D194" w14:textId="10D7F996" w:rsidR="00D85CA1" w:rsidRPr="009E3B69" w:rsidRDefault="00D85CA1" w:rsidP="00174F69">
      <w:pPr>
        <w:pStyle w:val="PlainText"/>
        <w:numPr>
          <w:ilvl w:val="0"/>
          <w:numId w:val="13"/>
        </w:numPr>
        <w:spacing w:line="360" w:lineRule="auto"/>
        <w:rPr>
          <w:rFonts w:ascii="Times New Roman" w:hAnsi="Times New Roman" w:cs="Times New Roman"/>
          <w:sz w:val="20"/>
          <w:szCs w:val="20"/>
        </w:rPr>
      </w:pPr>
      <w:r w:rsidRPr="009E3B69">
        <w:rPr>
          <w:rFonts w:ascii="Times New Roman" w:eastAsia="Times New Roman" w:hAnsi="Times New Roman" w:cs="Times New Roman"/>
          <w:sz w:val="20"/>
          <w:szCs w:val="20"/>
          <w:u w:val="single"/>
        </w:rPr>
        <w:t>Expedited Transfer of Victim</w:t>
      </w:r>
      <w:r w:rsidRPr="009E3B69">
        <w:rPr>
          <w:rFonts w:ascii="Times New Roman" w:eastAsia="Times New Roman" w:hAnsi="Times New Roman" w:cs="Times New Roman"/>
          <w:sz w:val="20"/>
          <w:szCs w:val="20"/>
        </w:rPr>
        <w:t xml:space="preserve">.  For sexual assaults falling under the Sexual Assault Prevention and Response Program (SAPR), commanding officers shall ensure that victims are provided reasonable protection from the alleged offender, to include processing an eligible victim’s request for an expedited transfer to another location.  </w:t>
      </w:r>
      <w:r w:rsidR="00663A27" w:rsidRPr="009E3B69">
        <w:rPr>
          <w:rFonts w:ascii="Times New Roman" w:eastAsia="Times New Roman" w:hAnsi="Times New Roman" w:cs="Times New Roman"/>
          <w:sz w:val="20"/>
          <w:szCs w:val="20"/>
        </w:rPr>
        <w:t>COs shall approve or disapprove the request for transfer within 72 hours of receiving the signed and dated transfer request by considering factors found in MCO 1752.5C,DoDI 6495.02, and NAVMC 1752.5 (SAPR/Expedited Transfer Program and Procedures).</w:t>
      </w:r>
    </w:p>
    <w:p w14:paraId="4764D33C" w14:textId="77777777" w:rsidR="00D85CA1" w:rsidRPr="009E3B69" w:rsidRDefault="00E8339D" w:rsidP="00174F69">
      <w:pPr>
        <w:pStyle w:val="ListParagraph"/>
        <w:numPr>
          <w:ilvl w:val="1"/>
          <w:numId w:val="5"/>
        </w:numPr>
        <w:tabs>
          <w:tab w:val="left" w:pos="9442"/>
        </w:tabs>
        <w:spacing w:after="120" w:line="360" w:lineRule="auto"/>
        <w:ind w:left="720"/>
        <w:rPr>
          <w:rFonts w:ascii="Times New Roman" w:eastAsia="Times New Roman" w:hAnsi="Times New Roman" w:cs="Times New Roman"/>
          <w:sz w:val="20"/>
          <w:szCs w:val="20"/>
        </w:rPr>
      </w:pPr>
      <w:r w:rsidRPr="009E3B69">
        <w:rPr>
          <w:rFonts w:ascii="Times New Roman" w:eastAsia="Times New Roman" w:hAnsi="Times New Roman" w:cs="Times New Roman"/>
          <w:sz w:val="20"/>
          <w:szCs w:val="20"/>
          <w:u w:val="single"/>
        </w:rPr>
        <w:t>RESERVES</w:t>
      </w:r>
      <w:r w:rsidRPr="009E3B69">
        <w:rPr>
          <w:rFonts w:ascii="Times New Roman" w:eastAsia="Times New Roman" w:hAnsi="Times New Roman" w:cs="Times New Roman"/>
          <w:sz w:val="20"/>
          <w:szCs w:val="20"/>
        </w:rPr>
        <w:t xml:space="preserve">:  </w:t>
      </w:r>
      <w:r w:rsidR="00D85CA1" w:rsidRPr="009E3B69">
        <w:rPr>
          <w:rFonts w:ascii="Times New Roman" w:eastAsia="Times New Roman" w:hAnsi="Times New Roman" w:cs="Times New Roman"/>
          <w:sz w:val="20"/>
          <w:szCs w:val="20"/>
        </w:rPr>
        <w:t xml:space="preserve">Some units within MFR are limited in their ability to effectuate an expedited transfer of Obligated SMCR Marines (in a drilling status).  This will depend on location and MOS.  CO’s have </w:t>
      </w:r>
      <w:r w:rsidRPr="009E3B69">
        <w:rPr>
          <w:rFonts w:ascii="Times New Roman" w:eastAsia="Times New Roman" w:hAnsi="Times New Roman" w:cs="Times New Roman"/>
          <w:sz w:val="20"/>
          <w:szCs w:val="20"/>
        </w:rPr>
        <w:t xml:space="preserve">developed </w:t>
      </w:r>
      <w:r w:rsidR="00D85CA1" w:rsidRPr="009E3B69">
        <w:rPr>
          <w:rFonts w:ascii="Times New Roman" w:eastAsia="Times New Roman" w:hAnsi="Times New Roman" w:cs="Times New Roman"/>
          <w:sz w:val="20"/>
          <w:szCs w:val="20"/>
        </w:rPr>
        <w:t>solutions, such as allowing alternate drill days/weekends for alleged victims of sexual assault and/or Marines accused of sexual assault.</w:t>
      </w:r>
      <w:r w:rsidR="00D85CA1" w:rsidRPr="009E3B69">
        <w:rPr>
          <w:rFonts w:ascii="Times New Roman" w:eastAsia="Times New Roman" w:hAnsi="Times New Roman" w:cs="Times New Roman"/>
          <w:color w:val="C00000"/>
          <w:sz w:val="20"/>
          <w:szCs w:val="20"/>
        </w:rPr>
        <w:t xml:space="preserve"> </w:t>
      </w:r>
    </w:p>
    <w:p w14:paraId="6C213EEE" w14:textId="77777777" w:rsidR="00550BD0" w:rsidRPr="009E3B69" w:rsidRDefault="00D85CA1" w:rsidP="00174F69">
      <w:pPr>
        <w:pStyle w:val="ListParagraph"/>
        <w:numPr>
          <w:ilvl w:val="1"/>
          <w:numId w:val="5"/>
        </w:numPr>
        <w:tabs>
          <w:tab w:val="left" w:pos="9442"/>
        </w:tabs>
        <w:spacing w:after="120" w:line="360" w:lineRule="auto"/>
        <w:ind w:left="720"/>
        <w:rPr>
          <w:rFonts w:ascii="Times New Roman" w:eastAsia="Times New Roman" w:hAnsi="Times New Roman" w:cs="Times New Roman"/>
          <w:sz w:val="20"/>
          <w:szCs w:val="20"/>
        </w:rPr>
      </w:pPr>
      <w:r w:rsidRPr="009E3B69">
        <w:rPr>
          <w:rFonts w:ascii="Times New Roman" w:eastAsia="Times New Roman" w:hAnsi="Times New Roman" w:cs="Times New Roman"/>
          <w:sz w:val="20"/>
          <w:szCs w:val="20"/>
          <w:u w:val="single"/>
        </w:rPr>
        <w:t>Military Dependent Personal Safety Moves</w:t>
      </w:r>
      <w:r w:rsidRPr="009E3B69">
        <w:rPr>
          <w:rFonts w:ascii="Times New Roman" w:eastAsia="Times New Roman" w:hAnsi="Times New Roman" w:cs="Times New Roman"/>
          <w:sz w:val="20"/>
          <w:szCs w:val="20"/>
        </w:rPr>
        <w:t xml:space="preserve">.  Dependents of </w:t>
      </w:r>
      <w:r w:rsidR="00A13C18" w:rsidRPr="009E3B69">
        <w:rPr>
          <w:rFonts w:ascii="Times New Roman" w:eastAsia="Times New Roman" w:hAnsi="Times New Roman" w:cs="Times New Roman"/>
          <w:sz w:val="20"/>
          <w:szCs w:val="20"/>
        </w:rPr>
        <w:t>S</w:t>
      </w:r>
      <w:r w:rsidRPr="009E3B69">
        <w:rPr>
          <w:rFonts w:ascii="Times New Roman" w:eastAsia="Times New Roman" w:hAnsi="Times New Roman" w:cs="Times New Roman"/>
          <w:sz w:val="20"/>
          <w:szCs w:val="20"/>
        </w:rPr>
        <w:t xml:space="preserve">ervice </w:t>
      </w:r>
      <w:r w:rsidR="00A13C18" w:rsidRPr="009E3B69">
        <w:rPr>
          <w:rFonts w:ascii="Times New Roman" w:eastAsia="Times New Roman" w:hAnsi="Times New Roman" w:cs="Times New Roman"/>
          <w:sz w:val="20"/>
          <w:szCs w:val="20"/>
        </w:rPr>
        <w:t>M</w:t>
      </w:r>
      <w:r w:rsidRPr="009E3B69">
        <w:rPr>
          <w:rFonts w:ascii="Times New Roman" w:eastAsia="Times New Roman" w:hAnsi="Times New Roman" w:cs="Times New Roman"/>
          <w:sz w:val="20"/>
          <w:szCs w:val="20"/>
        </w:rPr>
        <w:t xml:space="preserve">embers who are victims of abuse by the </w:t>
      </w:r>
      <w:r w:rsidR="00A13C18" w:rsidRPr="009E3B69">
        <w:rPr>
          <w:rFonts w:ascii="Times New Roman" w:eastAsia="Times New Roman" w:hAnsi="Times New Roman" w:cs="Times New Roman"/>
          <w:sz w:val="20"/>
          <w:szCs w:val="20"/>
        </w:rPr>
        <w:t>S</w:t>
      </w:r>
      <w:r w:rsidRPr="009E3B69">
        <w:rPr>
          <w:rFonts w:ascii="Times New Roman" w:eastAsia="Times New Roman" w:hAnsi="Times New Roman" w:cs="Times New Roman"/>
          <w:sz w:val="20"/>
          <w:szCs w:val="20"/>
        </w:rPr>
        <w:t xml:space="preserve">ervice </w:t>
      </w:r>
      <w:r w:rsidR="00A13C18" w:rsidRPr="009E3B69">
        <w:rPr>
          <w:rFonts w:ascii="Times New Roman" w:eastAsia="Times New Roman" w:hAnsi="Times New Roman" w:cs="Times New Roman"/>
          <w:sz w:val="20"/>
          <w:szCs w:val="20"/>
        </w:rPr>
        <w:t>M</w:t>
      </w:r>
      <w:r w:rsidRPr="009E3B69">
        <w:rPr>
          <w:rFonts w:ascii="Times New Roman" w:eastAsia="Times New Roman" w:hAnsi="Times New Roman" w:cs="Times New Roman"/>
          <w:sz w:val="20"/>
          <w:szCs w:val="20"/>
        </w:rPr>
        <w:t xml:space="preserve">ember may apply for a Personal Safety Move.  </w:t>
      </w:r>
      <w:r w:rsidR="00EA45D8" w:rsidRPr="009E3B69">
        <w:rPr>
          <w:rFonts w:ascii="Times New Roman" w:eastAsia="Times New Roman" w:hAnsi="Times New Roman" w:cs="Times New Roman"/>
          <w:sz w:val="20"/>
          <w:szCs w:val="20"/>
        </w:rPr>
        <w:t>(JTR, Para. 051205).</w:t>
      </w:r>
      <w:r w:rsidRPr="009E3B69">
        <w:rPr>
          <w:rFonts w:ascii="Times New Roman" w:eastAsia="Times New Roman" w:hAnsi="Times New Roman" w:cs="Times New Roman"/>
          <w:sz w:val="20"/>
          <w:szCs w:val="20"/>
        </w:rPr>
        <w:t xml:space="preserve">  Contact your local Family Advocacy Program Office for specific guidance.</w:t>
      </w:r>
    </w:p>
    <w:p w14:paraId="1993348A" w14:textId="12852519" w:rsidR="004F2E1A" w:rsidRPr="009E3B69" w:rsidRDefault="00906666" w:rsidP="00174F69">
      <w:pPr>
        <w:pStyle w:val="ListParagraph"/>
        <w:numPr>
          <w:ilvl w:val="1"/>
          <w:numId w:val="5"/>
        </w:numPr>
        <w:tabs>
          <w:tab w:val="left" w:pos="9442"/>
        </w:tabs>
        <w:spacing w:after="120" w:line="360" w:lineRule="auto"/>
        <w:ind w:left="720"/>
        <w:rPr>
          <w:rFonts w:ascii="Times New Roman" w:eastAsia="Times New Roman" w:hAnsi="Times New Roman" w:cs="Times New Roman"/>
          <w:sz w:val="20"/>
          <w:szCs w:val="20"/>
        </w:rPr>
      </w:pPr>
      <w:r w:rsidRPr="009E3B69">
        <w:rPr>
          <w:rFonts w:ascii="Times New Roman" w:eastAsia="Times New Roman" w:hAnsi="Times New Roman" w:cs="Times New Roman"/>
          <w:sz w:val="20"/>
          <w:szCs w:val="20"/>
        </w:rPr>
        <w:t>Commanders should consult with their SJA to determine whether an MPO should be entered into the National Criminal Information Center (NCIC) database</w:t>
      </w:r>
      <w:r w:rsidR="00C56728">
        <w:rPr>
          <w:rFonts w:ascii="Times New Roman" w:eastAsia="Times New Roman" w:hAnsi="Times New Roman" w:cs="Times New Roman"/>
          <w:sz w:val="20"/>
          <w:szCs w:val="20"/>
        </w:rPr>
        <w:t xml:space="preserve"> and to ensure all notification requirements are met</w:t>
      </w:r>
      <w:r w:rsidRPr="009E3B69">
        <w:rPr>
          <w:rFonts w:ascii="Times New Roman" w:eastAsia="Times New Roman" w:hAnsi="Times New Roman" w:cs="Times New Roman"/>
          <w:sz w:val="20"/>
          <w:szCs w:val="20"/>
        </w:rPr>
        <w:t xml:space="preserve">.  </w:t>
      </w:r>
      <w:r w:rsidR="00C3401C">
        <w:rPr>
          <w:rFonts w:ascii="Times New Roman" w:eastAsia="Times New Roman" w:hAnsi="Times New Roman" w:cs="Times New Roman"/>
          <w:sz w:val="20"/>
          <w:szCs w:val="20"/>
        </w:rPr>
        <w:t>MARAD</w:t>
      </w:r>
      <w:r w:rsidR="00C3401C" w:rsidRPr="009E3B69">
        <w:rPr>
          <w:rFonts w:ascii="Times New Roman" w:eastAsia="Times New Roman" w:hAnsi="Times New Roman" w:cs="Times New Roman"/>
          <w:sz w:val="20"/>
          <w:szCs w:val="20"/>
        </w:rPr>
        <w:t xml:space="preserve">MIN </w:t>
      </w:r>
      <w:r w:rsidR="00C3401C">
        <w:rPr>
          <w:rFonts w:ascii="Times New Roman" w:eastAsia="Times New Roman" w:hAnsi="Times New Roman" w:cs="Times New Roman"/>
          <w:sz w:val="20"/>
          <w:szCs w:val="20"/>
        </w:rPr>
        <w:t>216</w:t>
      </w:r>
      <w:r w:rsidR="00EA45D8" w:rsidRPr="009E3B69">
        <w:rPr>
          <w:rFonts w:ascii="Times New Roman" w:eastAsia="Times New Roman" w:hAnsi="Times New Roman" w:cs="Times New Roman"/>
          <w:sz w:val="20"/>
          <w:szCs w:val="20"/>
        </w:rPr>
        <w:t>/</w:t>
      </w:r>
      <w:r w:rsidR="00C3401C">
        <w:rPr>
          <w:rFonts w:ascii="Times New Roman" w:eastAsia="Times New Roman" w:hAnsi="Times New Roman" w:cs="Times New Roman"/>
          <w:sz w:val="20"/>
          <w:szCs w:val="20"/>
        </w:rPr>
        <w:t>20</w:t>
      </w:r>
      <w:r w:rsidR="00EA45D8" w:rsidRPr="009E3B69">
        <w:rPr>
          <w:rFonts w:ascii="Times New Roman" w:eastAsia="Times New Roman" w:hAnsi="Times New Roman" w:cs="Times New Roman"/>
          <w:sz w:val="20"/>
          <w:szCs w:val="20"/>
        </w:rPr>
        <w:t xml:space="preserve"> </w:t>
      </w:r>
      <w:r w:rsidR="00C56728">
        <w:rPr>
          <w:rFonts w:ascii="Times New Roman" w:eastAsia="Times New Roman" w:hAnsi="Times New Roman" w:cs="Times New Roman"/>
          <w:sz w:val="20"/>
          <w:szCs w:val="20"/>
        </w:rPr>
        <w:t xml:space="preserve">lists the current commander obligations regarding MPOs and </w:t>
      </w:r>
      <w:r w:rsidR="00EA45D8" w:rsidRPr="009E3B69">
        <w:rPr>
          <w:rFonts w:ascii="Times New Roman" w:eastAsia="Times New Roman" w:hAnsi="Times New Roman" w:cs="Times New Roman"/>
          <w:sz w:val="20"/>
          <w:szCs w:val="20"/>
        </w:rPr>
        <w:t>requires command</w:t>
      </w:r>
      <w:r w:rsidR="00C3401C">
        <w:rPr>
          <w:rFonts w:ascii="Times New Roman" w:eastAsia="Times New Roman" w:hAnsi="Times New Roman" w:cs="Times New Roman"/>
          <w:sz w:val="20"/>
          <w:szCs w:val="20"/>
        </w:rPr>
        <w:t>er</w:t>
      </w:r>
      <w:r w:rsidR="00EA45D8" w:rsidRPr="009E3B69">
        <w:rPr>
          <w:rFonts w:ascii="Times New Roman" w:eastAsia="Times New Roman" w:hAnsi="Times New Roman" w:cs="Times New Roman"/>
          <w:sz w:val="20"/>
          <w:szCs w:val="20"/>
        </w:rPr>
        <w:t>s</w:t>
      </w:r>
      <w:r w:rsidR="00C3401C">
        <w:rPr>
          <w:rFonts w:ascii="Times New Roman" w:eastAsia="Times New Roman" w:hAnsi="Times New Roman" w:cs="Times New Roman"/>
          <w:sz w:val="20"/>
          <w:szCs w:val="20"/>
        </w:rPr>
        <w:t xml:space="preserve"> to </w:t>
      </w:r>
      <w:r w:rsidR="00C56728">
        <w:rPr>
          <w:rFonts w:ascii="Times New Roman" w:eastAsia="Times New Roman" w:hAnsi="Times New Roman" w:cs="Times New Roman"/>
          <w:sz w:val="20"/>
          <w:szCs w:val="20"/>
        </w:rPr>
        <w:t>utilize</w:t>
      </w:r>
      <w:r w:rsidR="00C3401C">
        <w:rPr>
          <w:rFonts w:ascii="Times New Roman" w:eastAsia="Times New Roman" w:hAnsi="Times New Roman" w:cs="Times New Roman"/>
          <w:sz w:val="20"/>
          <w:szCs w:val="20"/>
        </w:rPr>
        <w:t xml:space="preserve"> DD Form 2873; provide a copy </w:t>
      </w:r>
      <w:r w:rsidR="00C56728">
        <w:rPr>
          <w:rFonts w:ascii="Times New Roman" w:eastAsia="Times New Roman" w:hAnsi="Times New Roman" w:cs="Times New Roman"/>
          <w:sz w:val="20"/>
          <w:szCs w:val="20"/>
        </w:rPr>
        <w:t xml:space="preserve">of any MPO they issue </w:t>
      </w:r>
      <w:r w:rsidR="00C3401C">
        <w:rPr>
          <w:rFonts w:ascii="Times New Roman" w:eastAsia="Times New Roman" w:hAnsi="Times New Roman" w:cs="Times New Roman"/>
          <w:sz w:val="20"/>
          <w:szCs w:val="20"/>
        </w:rPr>
        <w:t xml:space="preserve">to their local installation law enforcement agency (LEA) </w:t>
      </w:r>
      <w:r w:rsidR="00EA45D8" w:rsidRPr="009E3B69">
        <w:rPr>
          <w:rFonts w:ascii="Times New Roman" w:eastAsia="Times New Roman" w:hAnsi="Times New Roman" w:cs="Times New Roman"/>
          <w:sz w:val="20"/>
          <w:szCs w:val="20"/>
        </w:rPr>
        <w:t>for inclusion in the Protection Order File of the FBI’s NCIC database</w:t>
      </w:r>
      <w:r w:rsidR="00C3401C">
        <w:rPr>
          <w:rFonts w:ascii="Times New Roman" w:eastAsia="Times New Roman" w:hAnsi="Times New Roman" w:cs="Times New Roman"/>
          <w:sz w:val="20"/>
          <w:szCs w:val="20"/>
        </w:rPr>
        <w:t>; to notify the LEA of any changes to, or cance</w:t>
      </w:r>
      <w:r w:rsidR="00DA257E">
        <w:rPr>
          <w:rFonts w:ascii="Times New Roman" w:eastAsia="Times New Roman" w:hAnsi="Times New Roman" w:cs="Times New Roman"/>
          <w:sz w:val="20"/>
          <w:szCs w:val="20"/>
        </w:rPr>
        <w:t>llations of</w:t>
      </w:r>
      <w:r w:rsidR="00C3401C">
        <w:rPr>
          <w:rFonts w:ascii="Times New Roman" w:eastAsia="Times New Roman" w:hAnsi="Times New Roman" w:cs="Times New Roman"/>
          <w:sz w:val="20"/>
          <w:szCs w:val="20"/>
        </w:rPr>
        <w:t xml:space="preserve"> the MPO; and </w:t>
      </w:r>
      <w:r w:rsidR="00C56728">
        <w:rPr>
          <w:rFonts w:ascii="Times New Roman" w:eastAsia="Times New Roman" w:hAnsi="Times New Roman" w:cs="Times New Roman"/>
          <w:sz w:val="20"/>
          <w:szCs w:val="20"/>
        </w:rPr>
        <w:t xml:space="preserve">notify </w:t>
      </w:r>
      <w:r w:rsidR="00C3401C">
        <w:rPr>
          <w:rFonts w:ascii="Times New Roman" w:eastAsia="Times New Roman" w:hAnsi="Times New Roman" w:cs="Times New Roman"/>
          <w:sz w:val="20"/>
          <w:szCs w:val="20"/>
        </w:rPr>
        <w:t>protected persons</w:t>
      </w:r>
      <w:r w:rsidR="00C56728">
        <w:rPr>
          <w:rFonts w:ascii="Times New Roman" w:eastAsia="Times New Roman" w:hAnsi="Times New Roman" w:cs="Times New Roman"/>
          <w:sz w:val="20"/>
          <w:szCs w:val="20"/>
        </w:rPr>
        <w:t xml:space="preserve"> concerning the limits of the MPO</w:t>
      </w:r>
      <w:r w:rsidR="00C3401C">
        <w:rPr>
          <w:rFonts w:ascii="Times New Roman" w:eastAsia="Times New Roman" w:hAnsi="Times New Roman" w:cs="Times New Roman"/>
          <w:sz w:val="20"/>
          <w:szCs w:val="20"/>
        </w:rPr>
        <w:t>.</w:t>
      </w:r>
    </w:p>
    <w:p w14:paraId="644019A1" w14:textId="77777777" w:rsidR="003660A2" w:rsidRPr="009E3B69" w:rsidRDefault="003660A2" w:rsidP="003660A2">
      <w:pPr>
        <w:pStyle w:val="ListParagraph"/>
        <w:tabs>
          <w:tab w:val="left" w:pos="9442"/>
        </w:tabs>
        <w:spacing w:after="120" w:line="360" w:lineRule="auto"/>
        <w:rPr>
          <w:rFonts w:ascii="Times New Roman" w:eastAsia="Times New Roman" w:hAnsi="Times New Roman" w:cs="Times New Roman"/>
          <w:sz w:val="20"/>
          <w:szCs w:val="20"/>
        </w:rPr>
      </w:pPr>
    </w:p>
    <w:p w14:paraId="3F534516" w14:textId="69D91178" w:rsidR="00D85CA1" w:rsidRPr="009E3B69" w:rsidRDefault="00AF39E9" w:rsidP="00E8339D">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(f</w:t>
      </w:r>
      <w:r w:rsidR="00E8339D" w:rsidRPr="009E3B69">
        <w:rPr>
          <w:rFonts w:ascii="Times New Roman" w:hAnsi="Times New Roman" w:cs="Times New Roman"/>
          <w:b/>
          <w:sz w:val="20"/>
          <w:szCs w:val="20"/>
        </w:rPr>
        <w:t xml:space="preserve">) </w:t>
      </w:r>
      <w:r w:rsidR="00D85CA1" w:rsidRPr="009E3B69">
        <w:rPr>
          <w:rFonts w:ascii="Times New Roman" w:hAnsi="Times New Roman" w:cs="Times New Roman"/>
          <w:b/>
          <w:sz w:val="20"/>
          <w:szCs w:val="20"/>
        </w:rPr>
        <w:t>Once the investigation is concluded, who determines whether or not there will be criminal charges?</w:t>
      </w:r>
    </w:p>
    <w:p w14:paraId="788E3B40" w14:textId="41DB8452" w:rsidR="000E0D3C" w:rsidRPr="009E3B69" w:rsidRDefault="00270E1E" w:rsidP="00174F69">
      <w:pPr>
        <w:pStyle w:val="DefaultText"/>
        <w:numPr>
          <w:ilvl w:val="0"/>
          <w:numId w:val="14"/>
        </w:numPr>
        <w:tabs>
          <w:tab w:val="center" w:pos="4680"/>
          <w:tab w:val="left" w:pos="7200"/>
          <w:tab w:val="left" w:pos="8640"/>
          <w:tab w:val="right" w:pos="9270"/>
        </w:tabs>
        <w:spacing w:line="360" w:lineRule="auto"/>
        <w:rPr>
          <w:rFonts w:ascii="Times New Roman" w:hAnsi="Times New Roman"/>
          <w:sz w:val="20"/>
        </w:rPr>
      </w:pPr>
      <w:r w:rsidRPr="009E3B69">
        <w:rPr>
          <w:rFonts w:ascii="Times New Roman" w:hAnsi="Times New Roman"/>
          <w:sz w:val="20"/>
        </w:rPr>
        <w:t>Department of the Navy policy</w:t>
      </w:r>
      <w:r w:rsidR="00D85CA1" w:rsidRPr="009E3B69">
        <w:rPr>
          <w:rFonts w:ascii="Times New Roman" w:hAnsi="Times New Roman"/>
          <w:sz w:val="20"/>
        </w:rPr>
        <w:t xml:space="preserve">, the initial disposition authority for special victim cases must be an O-6 Special Court-Martial Convening Authority (SPCMCA), or higher, known as a Sexual Assault Initial Disposition Authority (SA-IDA).  </w:t>
      </w:r>
    </w:p>
    <w:p w14:paraId="41A51A00" w14:textId="3B57AED4" w:rsidR="00EE6B8F" w:rsidRPr="009E3B69" w:rsidRDefault="000F7F16" w:rsidP="00174F69">
      <w:pPr>
        <w:pStyle w:val="DefaultText"/>
        <w:numPr>
          <w:ilvl w:val="0"/>
          <w:numId w:val="14"/>
        </w:numPr>
        <w:tabs>
          <w:tab w:val="center" w:pos="4680"/>
          <w:tab w:val="left" w:pos="7200"/>
          <w:tab w:val="left" w:pos="8640"/>
          <w:tab w:val="right" w:pos="9270"/>
        </w:tabs>
        <w:spacing w:line="360" w:lineRule="auto"/>
        <w:rPr>
          <w:rFonts w:ascii="Times New Roman" w:hAnsi="Times New Roman"/>
          <w:sz w:val="20"/>
        </w:rPr>
      </w:pPr>
      <w:r w:rsidRPr="009E3B69">
        <w:rPr>
          <w:rFonts w:ascii="Times New Roman" w:hAnsi="Times New Roman"/>
          <w:sz w:val="20"/>
        </w:rPr>
        <w:t>The O-6 SPCMCA must address allegations of:</w:t>
      </w:r>
      <w:r w:rsidR="00EE6B8F" w:rsidRPr="009E3B69">
        <w:rPr>
          <w:rFonts w:ascii="Times New Roman" w:hAnsi="Times New Roman"/>
          <w:sz w:val="20"/>
        </w:rPr>
        <w:t xml:space="preserve"> rape, sexual assault, aggravated sexual contact, and abusive sexual contact in violation of Article 120; stalking in violation of 120a (if the offense was committed prior to 1 January 2019),  rape of a child, sexual assault of a child, or sexual abuse of a child in violation of Article 120b; indecent viewing, recording, or broadcasting, forcible pandering, and cases of indecent exposure in violation of Article 120c; </w:t>
      </w:r>
      <w:r w:rsidR="00065037" w:rsidRPr="009E3B69">
        <w:rPr>
          <w:rFonts w:ascii="Times New Roman" w:hAnsi="Times New Roman"/>
          <w:sz w:val="20"/>
        </w:rPr>
        <w:t xml:space="preserve">forcible sodomy in violation of Article </w:t>
      </w:r>
      <w:r w:rsidR="00EE6B8F" w:rsidRPr="009E3B69">
        <w:rPr>
          <w:rFonts w:ascii="Times New Roman" w:hAnsi="Times New Roman"/>
          <w:sz w:val="20"/>
        </w:rPr>
        <w:t>125 (</w:t>
      </w:r>
      <w:r w:rsidR="00065037" w:rsidRPr="009E3B69">
        <w:rPr>
          <w:rFonts w:ascii="Times New Roman" w:hAnsi="Times New Roman"/>
          <w:sz w:val="20"/>
        </w:rPr>
        <w:t>if the offense was</w:t>
      </w:r>
      <w:r w:rsidR="00EE6B8F" w:rsidRPr="009E3B69">
        <w:rPr>
          <w:rFonts w:ascii="Times New Roman" w:hAnsi="Times New Roman"/>
          <w:sz w:val="20"/>
        </w:rPr>
        <w:t xml:space="preserve"> committed prior to 1 January 2019), </w:t>
      </w:r>
      <w:r w:rsidR="00065037" w:rsidRPr="009E3B69">
        <w:rPr>
          <w:rFonts w:ascii="Times New Roman" w:hAnsi="Times New Roman"/>
          <w:sz w:val="20"/>
        </w:rPr>
        <w:t xml:space="preserve">stalking in violation of Article </w:t>
      </w:r>
      <w:r w:rsidR="00EE6B8F" w:rsidRPr="009E3B69">
        <w:rPr>
          <w:rFonts w:ascii="Times New Roman" w:hAnsi="Times New Roman"/>
          <w:sz w:val="20"/>
        </w:rPr>
        <w:t>130 (</w:t>
      </w:r>
      <w:r w:rsidR="00065037" w:rsidRPr="009E3B69">
        <w:rPr>
          <w:rFonts w:ascii="Times New Roman" w:hAnsi="Times New Roman"/>
          <w:sz w:val="20"/>
        </w:rPr>
        <w:t xml:space="preserve">if committed </w:t>
      </w:r>
      <w:r w:rsidR="00EE6B8F" w:rsidRPr="009E3B69">
        <w:rPr>
          <w:rFonts w:ascii="Times New Roman" w:hAnsi="Times New Roman"/>
          <w:sz w:val="20"/>
        </w:rPr>
        <w:t xml:space="preserve">on or after 1 January 2019), or any attempt </w:t>
      </w:r>
      <w:r w:rsidR="00065037" w:rsidRPr="009E3B69">
        <w:rPr>
          <w:rFonts w:ascii="Times New Roman" w:hAnsi="Times New Roman"/>
          <w:sz w:val="20"/>
        </w:rPr>
        <w:t xml:space="preserve">to commit one of these offenses </w:t>
      </w:r>
      <w:r w:rsidR="00EE6B8F" w:rsidRPr="009E3B69">
        <w:rPr>
          <w:rFonts w:ascii="Times New Roman" w:hAnsi="Times New Roman"/>
          <w:sz w:val="20"/>
        </w:rPr>
        <w:t xml:space="preserve">under Article 80, UCMJ </w:t>
      </w:r>
    </w:p>
    <w:p w14:paraId="781E42BC" w14:textId="47FCE819" w:rsidR="000F7F16" w:rsidRPr="009E3B69" w:rsidRDefault="000F7F16" w:rsidP="00174F69">
      <w:pPr>
        <w:pStyle w:val="DefaultText"/>
        <w:numPr>
          <w:ilvl w:val="0"/>
          <w:numId w:val="14"/>
        </w:numPr>
        <w:tabs>
          <w:tab w:val="center" w:pos="4680"/>
          <w:tab w:val="left" w:pos="7200"/>
          <w:tab w:val="left" w:pos="7920"/>
          <w:tab w:val="left" w:pos="8640"/>
          <w:tab w:val="right" w:pos="9270"/>
        </w:tabs>
        <w:spacing w:line="360" w:lineRule="auto"/>
        <w:rPr>
          <w:rFonts w:ascii="Times New Roman" w:hAnsi="Times New Roman"/>
          <w:color w:val="auto"/>
          <w:sz w:val="20"/>
        </w:rPr>
      </w:pPr>
      <w:r w:rsidRPr="009E3B69">
        <w:rPr>
          <w:rFonts w:ascii="Times New Roman" w:hAnsi="Times New Roman"/>
          <w:sz w:val="20"/>
        </w:rPr>
        <w:t xml:space="preserve">The O-6 SPCMCA must also address all other alleged offenses arising from the same incident whether committed by the accused or alleged victim.  </w:t>
      </w:r>
    </w:p>
    <w:p w14:paraId="4C60D289" w14:textId="5C1D57B8" w:rsidR="003D4450" w:rsidRPr="009E3B69" w:rsidRDefault="003D4450" w:rsidP="00174F69">
      <w:pPr>
        <w:pStyle w:val="DefaultText"/>
        <w:numPr>
          <w:ilvl w:val="0"/>
          <w:numId w:val="14"/>
        </w:numPr>
        <w:tabs>
          <w:tab w:val="center" w:pos="4680"/>
          <w:tab w:val="left" w:pos="7200"/>
          <w:tab w:val="left" w:pos="7920"/>
          <w:tab w:val="left" w:pos="8640"/>
          <w:tab w:val="right" w:pos="9270"/>
        </w:tabs>
        <w:spacing w:line="360" w:lineRule="auto"/>
        <w:rPr>
          <w:rFonts w:ascii="Times New Roman" w:hAnsi="Times New Roman"/>
          <w:color w:val="auto"/>
          <w:sz w:val="20"/>
        </w:rPr>
      </w:pPr>
      <w:r w:rsidRPr="009E3B69">
        <w:rPr>
          <w:rFonts w:ascii="Times New Roman" w:hAnsi="Times New Roman"/>
          <w:sz w:val="20"/>
        </w:rPr>
        <w:t>Before an SA-IDA makes an initial disposition decision, The National Defense Authorization Act for FY 15 requires the victim of sexual</w:t>
      </w:r>
      <w:r w:rsidR="00026D07" w:rsidRPr="009E3B69">
        <w:rPr>
          <w:rFonts w:ascii="Times New Roman" w:hAnsi="Times New Roman"/>
          <w:sz w:val="20"/>
        </w:rPr>
        <w:t>-related</w:t>
      </w:r>
      <w:r w:rsidRPr="009E3B69">
        <w:rPr>
          <w:rFonts w:ascii="Times New Roman" w:hAnsi="Times New Roman"/>
          <w:sz w:val="20"/>
        </w:rPr>
        <w:t xml:space="preserve"> offenses occurring within the United States to be afforded the opportunity to express a preference about whether the their case should be handled at court-martial or in a civilian court with jurisdiction.  </w:t>
      </w:r>
      <w:r w:rsidR="00026D07" w:rsidRPr="009E3B69">
        <w:rPr>
          <w:rFonts w:ascii="Times New Roman" w:hAnsi="Times New Roman"/>
          <w:sz w:val="20"/>
        </w:rPr>
        <w:t xml:space="preserve">If the victim expresses a desire to have their case prosecuted in civilian court, the command must ensure the cognizant civilian authorities are </w:t>
      </w:r>
      <w:r w:rsidR="00026D07" w:rsidRPr="009E3B69">
        <w:rPr>
          <w:rFonts w:ascii="Times New Roman" w:hAnsi="Times New Roman"/>
          <w:sz w:val="20"/>
        </w:rPr>
        <w:lastRenderedPageBreak/>
        <w:t>notified of the victim’s preference.  The commander must ensure the victim is notified of the civilian authority’s response once received, or, after consulting with the SJA, notify the victim that no civilian authority has jurisdiction over the offense.</w:t>
      </w:r>
    </w:p>
    <w:p w14:paraId="3BF31198" w14:textId="4EEB816E" w:rsidR="000F7F16" w:rsidRPr="009E3B69" w:rsidRDefault="00026D07" w:rsidP="00174F69">
      <w:pPr>
        <w:pStyle w:val="DefaultText"/>
        <w:numPr>
          <w:ilvl w:val="0"/>
          <w:numId w:val="14"/>
        </w:numPr>
        <w:tabs>
          <w:tab w:val="center" w:pos="4680"/>
          <w:tab w:val="left" w:pos="7200"/>
          <w:tab w:val="left" w:pos="8640"/>
          <w:tab w:val="right" w:pos="9270"/>
        </w:tabs>
        <w:spacing w:line="360" w:lineRule="auto"/>
        <w:rPr>
          <w:rFonts w:ascii="Times New Roman" w:hAnsi="Times New Roman"/>
          <w:color w:val="auto"/>
          <w:sz w:val="20"/>
        </w:rPr>
      </w:pPr>
      <w:r w:rsidRPr="009E3B69">
        <w:rPr>
          <w:rFonts w:ascii="Times New Roman" w:hAnsi="Times New Roman"/>
          <w:sz w:val="20"/>
        </w:rPr>
        <w:t>When the</w:t>
      </w:r>
      <w:r w:rsidR="000F7F16" w:rsidRPr="009E3B69">
        <w:rPr>
          <w:rFonts w:ascii="Times New Roman" w:hAnsi="Times New Roman"/>
          <w:sz w:val="20"/>
        </w:rPr>
        <w:t xml:space="preserve"> SA-IDA </w:t>
      </w:r>
      <w:r w:rsidRPr="009E3B69">
        <w:rPr>
          <w:rFonts w:ascii="Times New Roman" w:hAnsi="Times New Roman"/>
          <w:sz w:val="20"/>
        </w:rPr>
        <w:t xml:space="preserve">is making their initial disposition decision, they </w:t>
      </w:r>
      <w:r w:rsidR="000F7F16" w:rsidRPr="009E3B69">
        <w:rPr>
          <w:rFonts w:ascii="Times New Roman" w:hAnsi="Times New Roman"/>
          <w:sz w:val="20"/>
        </w:rPr>
        <w:t>must consider the victim’s preference</w:t>
      </w:r>
      <w:r w:rsidRPr="009E3B69">
        <w:rPr>
          <w:rFonts w:ascii="Times New Roman" w:hAnsi="Times New Roman"/>
          <w:sz w:val="20"/>
        </w:rPr>
        <w:t xml:space="preserve">; </w:t>
      </w:r>
      <w:r w:rsidR="000F7F16" w:rsidRPr="009E3B69">
        <w:rPr>
          <w:rFonts w:ascii="Times New Roman" w:hAnsi="Times New Roman"/>
          <w:sz w:val="20"/>
        </w:rPr>
        <w:t>review the report of investigation</w:t>
      </w:r>
      <w:r w:rsidRPr="009E3B69">
        <w:rPr>
          <w:rFonts w:ascii="Times New Roman" w:hAnsi="Times New Roman"/>
          <w:sz w:val="20"/>
        </w:rPr>
        <w:t>;</w:t>
      </w:r>
      <w:r w:rsidR="000F7F16" w:rsidRPr="009E3B69">
        <w:rPr>
          <w:rFonts w:ascii="Times New Roman" w:hAnsi="Times New Roman"/>
          <w:sz w:val="20"/>
        </w:rPr>
        <w:t xml:space="preserve"> </w:t>
      </w:r>
      <w:r w:rsidRPr="009E3B69">
        <w:rPr>
          <w:rFonts w:ascii="Times New Roman" w:hAnsi="Times New Roman"/>
          <w:sz w:val="20"/>
        </w:rPr>
        <w:t xml:space="preserve">review </w:t>
      </w:r>
      <w:r w:rsidR="000F7F16" w:rsidRPr="009E3B69">
        <w:rPr>
          <w:rFonts w:ascii="Times New Roman" w:hAnsi="Times New Roman"/>
          <w:sz w:val="20"/>
        </w:rPr>
        <w:t>the Article 32 report,</w:t>
      </w:r>
      <w:r w:rsidRPr="009E3B69">
        <w:rPr>
          <w:rFonts w:ascii="Times New Roman" w:hAnsi="Times New Roman"/>
          <w:sz w:val="20"/>
        </w:rPr>
        <w:t xml:space="preserve"> if applicable;</w:t>
      </w:r>
      <w:r w:rsidR="000F7F16" w:rsidRPr="009E3B69">
        <w:rPr>
          <w:rFonts w:ascii="Times New Roman" w:hAnsi="Times New Roman"/>
          <w:sz w:val="20"/>
        </w:rPr>
        <w:t xml:space="preserve"> and consult with his or her SJA.  </w:t>
      </w:r>
    </w:p>
    <w:p w14:paraId="76F6D240" w14:textId="663524FB" w:rsidR="000E0D3C" w:rsidRPr="009E3B69" w:rsidRDefault="00D85CA1" w:rsidP="00174F69">
      <w:pPr>
        <w:pStyle w:val="DefaultText"/>
        <w:numPr>
          <w:ilvl w:val="0"/>
          <w:numId w:val="14"/>
        </w:numPr>
        <w:tabs>
          <w:tab w:val="center" w:pos="4680"/>
          <w:tab w:val="left" w:pos="7200"/>
          <w:tab w:val="left" w:pos="8640"/>
          <w:tab w:val="right" w:pos="9270"/>
        </w:tabs>
        <w:spacing w:line="360" w:lineRule="auto"/>
        <w:rPr>
          <w:rFonts w:ascii="Times New Roman" w:hAnsi="Times New Roman"/>
          <w:sz w:val="20"/>
        </w:rPr>
      </w:pPr>
      <w:r w:rsidRPr="009E3B69">
        <w:rPr>
          <w:rFonts w:ascii="Times New Roman" w:hAnsi="Times New Roman"/>
          <w:sz w:val="20"/>
        </w:rPr>
        <w:t>Initial disposition</w:t>
      </w:r>
      <w:r w:rsidR="006527BD" w:rsidRPr="009E3B69">
        <w:rPr>
          <w:rFonts w:ascii="Times New Roman" w:hAnsi="Times New Roman"/>
          <w:sz w:val="20"/>
        </w:rPr>
        <w:t>s</w:t>
      </w:r>
      <w:r w:rsidRPr="009E3B69">
        <w:rPr>
          <w:rFonts w:ascii="Times New Roman" w:hAnsi="Times New Roman"/>
          <w:sz w:val="20"/>
        </w:rPr>
        <w:t xml:space="preserve"> include: no action, administrative action, NJP, disposition of charges (</w:t>
      </w:r>
      <w:r w:rsidR="006527BD" w:rsidRPr="009E3B69">
        <w:rPr>
          <w:rFonts w:ascii="Times New Roman" w:hAnsi="Times New Roman"/>
          <w:sz w:val="20"/>
        </w:rPr>
        <w:t>i.e.</w:t>
      </w:r>
      <w:r w:rsidR="005D1AB6" w:rsidRPr="009E3B69">
        <w:rPr>
          <w:rFonts w:ascii="Times New Roman" w:hAnsi="Times New Roman"/>
          <w:sz w:val="20"/>
        </w:rPr>
        <w:t>,</w:t>
      </w:r>
      <w:r w:rsidR="006527BD" w:rsidRPr="009E3B69">
        <w:rPr>
          <w:rFonts w:ascii="Times New Roman" w:hAnsi="Times New Roman"/>
          <w:sz w:val="20"/>
        </w:rPr>
        <w:t xml:space="preserve"> </w:t>
      </w:r>
      <w:proofErr w:type="spellStart"/>
      <w:r w:rsidRPr="009E3B69">
        <w:rPr>
          <w:rFonts w:ascii="Times New Roman" w:hAnsi="Times New Roman"/>
          <w:sz w:val="20"/>
        </w:rPr>
        <w:t>prefer</w:t>
      </w:r>
      <w:r w:rsidR="006527BD" w:rsidRPr="009E3B69">
        <w:rPr>
          <w:rFonts w:ascii="Times New Roman" w:hAnsi="Times New Roman"/>
          <w:sz w:val="20"/>
        </w:rPr>
        <w:t>ral</w:t>
      </w:r>
      <w:proofErr w:type="spellEnd"/>
      <w:r w:rsidR="006527BD" w:rsidRPr="009E3B69">
        <w:rPr>
          <w:rFonts w:ascii="Times New Roman" w:hAnsi="Times New Roman"/>
          <w:sz w:val="20"/>
        </w:rPr>
        <w:t xml:space="preserve"> and </w:t>
      </w:r>
      <w:r w:rsidRPr="009E3B69">
        <w:rPr>
          <w:rFonts w:ascii="Times New Roman" w:hAnsi="Times New Roman"/>
          <w:sz w:val="20"/>
        </w:rPr>
        <w:t>refer</w:t>
      </w:r>
      <w:r w:rsidR="006527BD" w:rsidRPr="009E3B69">
        <w:rPr>
          <w:rFonts w:ascii="Times New Roman" w:hAnsi="Times New Roman"/>
          <w:sz w:val="20"/>
        </w:rPr>
        <w:t>ral of</w:t>
      </w:r>
      <w:r w:rsidRPr="009E3B69">
        <w:rPr>
          <w:rFonts w:ascii="Times New Roman" w:hAnsi="Times New Roman"/>
          <w:sz w:val="20"/>
        </w:rPr>
        <w:t xml:space="preserve"> charges (need an Article 32 hearing for a GCM), or dismiss</w:t>
      </w:r>
      <w:r w:rsidR="006527BD" w:rsidRPr="009E3B69">
        <w:rPr>
          <w:rFonts w:ascii="Times New Roman" w:hAnsi="Times New Roman"/>
          <w:sz w:val="20"/>
        </w:rPr>
        <w:t>al of</w:t>
      </w:r>
      <w:r w:rsidRPr="009E3B69">
        <w:rPr>
          <w:rFonts w:ascii="Times New Roman" w:hAnsi="Times New Roman"/>
          <w:sz w:val="20"/>
        </w:rPr>
        <w:t xml:space="preserve"> charges)</w:t>
      </w:r>
      <w:r w:rsidR="005907C3" w:rsidRPr="009E3B69">
        <w:rPr>
          <w:rFonts w:ascii="Times New Roman" w:hAnsi="Times New Roman"/>
          <w:sz w:val="20"/>
        </w:rPr>
        <w:t>,</w:t>
      </w:r>
      <w:r w:rsidRPr="009E3B69">
        <w:rPr>
          <w:rFonts w:ascii="Times New Roman" w:hAnsi="Times New Roman"/>
          <w:sz w:val="20"/>
        </w:rPr>
        <w:t xml:space="preserve"> or forwarding to a superior commander (Rule for Courts-Martial 306).  </w:t>
      </w:r>
      <w:r w:rsidR="005907C3" w:rsidRPr="009E3B69">
        <w:rPr>
          <w:rFonts w:ascii="Times New Roman" w:hAnsi="Times New Roman"/>
          <w:sz w:val="20"/>
        </w:rPr>
        <w:t>T</w:t>
      </w:r>
      <w:r w:rsidRPr="009E3B69">
        <w:rPr>
          <w:rFonts w:ascii="Times New Roman" w:hAnsi="Times New Roman"/>
          <w:sz w:val="20"/>
        </w:rPr>
        <w:t>he SA-IDA may NOT forward the charges to a subordinate commander.</w:t>
      </w:r>
    </w:p>
    <w:p w14:paraId="5C59FBC3" w14:textId="46840B45" w:rsidR="003001E4" w:rsidRPr="009E3B69" w:rsidRDefault="00D85CA1" w:rsidP="00174F69">
      <w:pPr>
        <w:pStyle w:val="DefaultText"/>
        <w:numPr>
          <w:ilvl w:val="0"/>
          <w:numId w:val="14"/>
        </w:numPr>
        <w:tabs>
          <w:tab w:val="center" w:pos="4680"/>
          <w:tab w:val="left" w:pos="7200"/>
          <w:tab w:val="left" w:pos="8640"/>
          <w:tab w:val="right" w:pos="9270"/>
        </w:tabs>
        <w:spacing w:line="360" w:lineRule="auto"/>
        <w:rPr>
          <w:rFonts w:ascii="Times New Roman" w:hAnsi="Times New Roman"/>
          <w:sz w:val="20"/>
        </w:rPr>
      </w:pPr>
      <w:proofErr w:type="spellStart"/>
      <w:r w:rsidRPr="009E3B69">
        <w:rPr>
          <w:rFonts w:ascii="Times New Roman" w:hAnsi="Times New Roman"/>
          <w:color w:val="auto"/>
          <w:sz w:val="20"/>
        </w:rPr>
        <w:t>AdSep</w:t>
      </w:r>
      <w:proofErr w:type="spellEnd"/>
      <w:r w:rsidRPr="009E3B69">
        <w:rPr>
          <w:rFonts w:ascii="Times New Roman" w:hAnsi="Times New Roman"/>
          <w:color w:val="auto"/>
          <w:sz w:val="20"/>
        </w:rPr>
        <w:t xml:space="preserve"> </w:t>
      </w:r>
      <w:r w:rsidR="003001E4" w:rsidRPr="009E3B69">
        <w:rPr>
          <w:rFonts w:ascii="Times New Roman" w:hAnsi="Times New Roman"/>
          <w:color w:val="auto"/>
          <w:sz w:val="20"/>
        </w:rPr>
        <w:t>may be initiated by the lower level commander once the SA-IDA decision has been made, BUT the SA-IDA or GCMCA must first decide administrative separation is appropriate and delegate authority to convene the board.  When a board is convened pursuant to this delegated authority, the order appointing the board shall contain specific reference to this source of delegated authority.</w:t>
      </w:r>
    </w:p>
    <w:p w14:paraId="1B5593AE" w14:textId="7066A6ED" w:rsidR="00D85CA1" w:rsidRPr="009E3B69" w:rsidRDefault="00E8339D" w:rsidP="00174F69">
      <w:pPr>
        <w:pStyle w:val="DefaultText"/>
        <w:numPr>
          <w:ilvl w:val="0"/>
          <w:numId w:val="14"/>
        </w:numPr>
        <w:tabs>
          <w:tab w:val="center" w:pos="4680"/>
          <w:tab w:val="left" w:pos="7200"/>
          <w:tab w:val="left" w:pos="8640"/>
          <w:tab w:val="right" w:pos="9270"/>
        </w:tabs>
        <w:spacing w:line="360" w:lineRule="auto"/>
        <w:rPr>
          <w:rFonts w:ascii="Times New Roman" w:hAnsi="Times New Roman"/>
          <w:color w:val="auto"/>
          <w:sz w:val="20"/>
        </w:rPr>
      </w:pPr>
      <w:r w:rsidRPr="009E3B69">
        <w:rPr>
          <w:rFonts w:ascii="Times New Roman" w:hAnsi="Times New Roman"/>
          <w:color w:val="auto"/>
          <w:sz w:val="20"/>
          <w:u w:val="single"/>
        </w:rPr>
        <w:t>RESERVES</w:t>
      </w:r>
      <w:r w:rsidRPr="009E3B69">
        <w:rPr>
          <w:rFonts w:ascii="Times New Roman" w:hAnsi="Times New Roman"/>
          <w:color w:val="auto"/>
          <w:sz w:val="20"/>
        </w:rPr>
        <w:t xml:space="preserve">:  </w:t>
      </w:r>
      <w:r w:rsidR="00D85CA1" w:rsidRPr="009E3B69">
        <w:rPr>
          <w:rFonts w:ascii="Times New Roman" w:hAnsi="Times New Roman"/>
          <w:color w:val="auto"/>
          <w:sz w:val="20"/>
        </w:rPr>
        <w:t xml:space="preserve">If NO UCMJ jurisdiction exists (alleged sexual assault occurred when SNM was not in a duty status) </w:t>
      </w:r>
      <w:r w:rsidR="00A13C18" w:rsidRPr="009E3B69">
        <w:rPr>
          <w:rFonts w:ascii="Times New Roman" w:hAnsi="Times New Roman"/>
          <w:color w:val="auto"/>
          <w:sz w:val="20"/>
        </w:rPr>
        <w:t xml:space="preserve">OSJA, </w:t>
      </w:r>
      <w:r w:rsidR="00D85CA1" w:rsidRPr="009E3B69">
        <w:rPr>
          <w:rFonts w:ascii="Times New Roman" w:hAnsi="Times New Roman"/>
          <w:color w:val="auto"/>
          <w:sz w:val="20"/>
        </w:rPr>
        <w:t>MFR</w:t>
      </w:r>
      <w:r w:rsidR="006527BD" w:rsidRPr="009E3B69">
        <w:rPr>
          <w:rFonts w:ascii="Times New Roman" w:hAnsi="Times New Roman"/>
          <w:color w:val="auto"/>
          <w:sz w:val="20"/>
        </w:rPr>
        <w:t>,</w:t>
      </w:r>
      <w:r w:rsidR="00D85CA1" w:rsidRPr="009E3B69">
        <w:rPr>
          <w:rFonts w:ascii="Times New Roman" w:hAnsi="Times New Roman"/>
          <w:color w:val="auto"/>
          <w:sz w:val="20"/>
        </w:rPr>
        <w:t xml:space="preserve"> and the Command will work with local law enforcement and NCIS to gather evidence for civilian prosecution and possible Administrative Separation Processing.</w:t>
      </w:r>
    </w:p>
    <w:p w14:paraId="0DD96243" w14:textId="251A14B1" w:rsidR="005E5C1F" w:rsidRPr="009E3B69" w:rsidRDefault="00D85CA1" w:rsidP="00174F69">
      <w:pPr>
        <w:pStyle w:val="DefaultText"/>
        <w:numPr>
          <w:ilvl w:val="0"/>
          <w:numId w:val="14"/>
        </w:numPr>
        <w:tabs>
          <w:tab w:val="center" w:pos="4680"/>
          <w:tab w:val="left" w:pos="7200"/>
          <w:tab w:val="left" w:pos="8640"/>
          <w:tab w:val="right" w:pos="9270"/>
        </w:tabs>
        <w:spacing w:line="360" w:lineRule="auto"/>
        <w:rPr>
          <w:rFonts w:ascii="Times New Roman" w:hAnsi="Times New Roman"/>
          <w:sz w:val="20"/>
        </w:rPr>
      </w:pPr>
      <w:r w:rsidRPr="009E3B69">
        <w:rPr>
          <w:rFonts w:ascii="Times New Roman" w:hAnsi="Times New Roman"/>
          <w:sz w:val="20"/>
        </w:rPr>
        <w:t>Submit S</w:t>
      </w:r>
      <w:r w:rsidR="000F7F16" w:rsidRPr="009E3B69">
        <w:rPr>
          <w:rFonts w:ascii="Times New Roman" w:hAnsi="Times New Roman"/>
          <w:sz w:val="20"/>
        </w:rPr>
        <w:t xml:space="preserve">exual Assault Disposition Report </w:t>
      </w:r>
      <w:r w:rsidRPr="009E3B69">
        <w:rPr>
          <w:rFonts w:ascii="Times New Roman" w:hAnsi="Times New Roman"/>
          <w:sz w:val="20"/>
        </w:rPr>
        <w:t>to J</w:t>
      </w:r>
      <w:r w:rsidR="000F7F16" w:rsidRPr="009E3B69">
        <w:rPr>
          <w:rFonts w:ascii="Times New Roman" w:hAnsi="Times New Roman"/>
          <w:sz w:val="20"/>
        </w:rPr>
        <w:t xml:space="preserve">udge Advocate Division </w:t>
      </w:r>
      <w:r w:rsidRPr="009E3B69">
        <w:rPr>
          <w:rFonts w:ascii="Times New Roman" w:hAnsi="Times New Roman"/>
          <w:sz w:val="20"/>
        </w:rPr>
        <w:t>a</w:t>
      </w:r>
      <w:r w:rsidR="000E0D3C" w:rsidRPr="009E3B69">
        <w:rPr>
          <w:rFonts w:ascii="Times New Roman" w:hAnsi="Times New Roman"/>
          <w:sz w:val="20"/>
        </w:rPr>
        <w:t>t final action.</w:t>
      </w:r>
      <w:r w:rsidR="005E5C1F" w:rsidRPr="009E3B69">
        <w:rPr>
          <w:rFonts w:ascii="Times New Roman" w:hAnsi="Times New Roman"/>
          <w:sz w:val="20"/>
        </w:rPr>
        <w:br w:type="page"/>
      </w:r>
    </w:p>
    <w:p w14:paraId="7545FE11" w14:textId="49FBD438" w:rsidR="0009611B" w:rsidRPr="009E3B69" w:rsidRDefault="00F6604D" w:rsidP="0009611B">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lastRenderedPageBreak/>
        <w:t>3</w:t>
      </w:r>
      <w:r w:rsidR="0009611B" w:rsidRPr="009E3B69">
        <w:rPr>
          <w:rFonts w:ascii="Times New Roman" w:hAnsi="Times New Roman" w:cs="Times New Roman"/>
          <w:b/>
          <w:sz w:val="20"/>
          <w:szCs w:val="20"/>
        </w:rPr>
        <w:t>.</w:t>
      </w:r>
      <w:r w:rsidR="00053917" w:rsidRPr="009E3B69">
        <w:rPr>
          <w:rFonts w:ascii="Times New Roman" w:hAnsi="Times New Roman" w:cs="Times New Roman"/>
          <w:b/>
          <w:sz w:val="20"/>
          <w:szCs w:val="20"/>
        </w:rPr>
        <w:t xml:space="preserve"> </w:t>
      </w:r>
      <w:r w:rsidRPr="009E3B69">
        <w:rPr>
          <w:rFonts w:ascii="Times New Roman" w:hAnsi="Times New Roman" w:cs="Times New Roman"/>
          <w:b/>
          <w:color w:val="0070C0"/>
          <w:sz w:val="20"/>
          <w:szCs w:val="20"/>
        </w:rPr>
        <w:t>[</w:t>
      </w:r>
      <w:r w:rsidR="00104BF2">
        <w:rPr>
          <w:rFonts w:ascii="Times New Roman" w:hAnsi="Times New Roman" w:cs="Times New Roman"/>
          <w:b/>
          <w:color w:val="0070C0"/>
          <w:sz w:val="20"/>
          <w:szCs w:val="20"/>
        </w:rPr>
        <w:t>Social Media M</w:t>
      </w:r>
      <w:r w:rsidR="0009611B" w:rsidRPr="009E3B69">
        <w:rPr>
          <w:rFonts w:ascii="Times New Roman" w:hAnsi="Times New Roman" w:cs="Times New Roman"/>
          <w:b/>
          <w:color w:val="0070C0"/>
          <w:sz w:val="20"/>
          <w:szCs w:val="20"/>
        </w:rPr>
        <w:t>isconduct</w:t>
      </w:r>
      <w:r w:rsidRPr="009E3B69">
        <w:rPr>
          <w:rFonts w:ascii="Times New Roman" w:hAnsi="Times New Roman" w:cs="Times New Roman"/>
          <w:b/>
          <w:color w:val="0070C0"/>
          <w:sz w:val="20"/>
          <w:szCs w:val="20"/>
        </w:rPr>
        <w:t>]</w:t>
      </w:r>
      <w:r w:rsidR="0009611B" w:rsidRPr="009E3B69">
        <w:rPr>
          <w:rFonts w:ascii="Times New Roman" w:hAnsi="Times New Roman" w:cs="Times New Roman"/>
          <w:b/>
          <w:sz w:val="20"/>
          <w:szCs w:val="20"/>
        </w:rPr>
        <w:t xml:space="preserve"> The Victim/Witness Assistance Coordinator (VWAC) in your unit, Sgt Victor, advises you, the XO, and the 1stSgt that LCpl Alpha from your S-3 section reported being a victim of non-consensual distribution of a consensually taken picture of herself engaged in a sexually explicit act with LCpl Bravo.  LCpl Alpha reported that LCpl Bravo wrongfully shared the image with his SNCOIC, SSgt Charlie, as well as other unknown Service Members on a social media website.  Both Marines exchanged disparaging comments regarding LCpl Alpha.  In addition to posting disparaging comments, SSgt Charlie is reported to have wrongfully distributed the same downloaded images to other SNCOs within the unit via text message.  LCpl Bravo and SSgt Charlie are both members of your unit, outside of the S-3 section.</w:t>
      </w:r>
    </w:p>
    <w:p w14:paraId="74482BE5" w14:textId="77777777" w:rsidR="00F6604D" w:rsidRPr="009E3B69" w:rsidRDefault="00F6604D" w:rsidP="00D650A9">
      <w:pPr>
        <w:pStyle w:val="PlainText"/>
        <w:spacing w:line="360" w:lineRule="auto"/>
        <w:rPr>
          <w:rFonts w:ascii="Times New Roman" w:hAnsi="Times New Roman" w:cs="Times New Roman"/>
          <w:b/>
          <w:sz w:val="20"/>
          <w:szCs w:val="20"/>
        </w:rPr>
      </w:pPr>
    </w:p>
    <w:p w14:paraId="5F4F29CA" w14:textId="27D9F7E8" w:rsidR="0009611B" w:rsidRPr="009E3B69" w:rsidRDefault="00D650A9" w:rsidP="00D650A9">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w:t>
      </w:r>
      <w:r w:rsidR="00AF39E9" w:rsidRPr="009E3B69">
        <w:rPr>
          <w:rFonts w:ascii="Times New Roman" w:hAnsi="Times New Roman" w:cs="Times New Roman"/>
          <w:b/>
          <w:sz w:val="20"/>
          <w:szCs w:val="20"/>
        </w:rPr>
        <w:t>a</w:t>
      </w:r>
      <w:r w:rsidRPr="009E3B69">
        <w:rPr>
          <w:rFonts w:ascii="Times New Roman" w:hAnsi="Times New Roman" w:cs="Times New Roman"/>
          <w:b/>
          <w:sz w:val="20"/>
          <w:szCs w:val="20"/>
        </w:rPr>
        <w:t xml:space="preserve">) </w:t>
      </w:r>
      <w:r w:rsidR="0009611B" w:rsidRPr="009E3B69">
        <w:rPr>
          <w:rFonts w:ascii="Times New Roman" w:hAnsi="Times New Roman" w:cs="Times New Roman"/>
          <w:b/>
          <w:sz w:val="20"/>
          <w:szCs w:val="20"/>
        </w:rPr>
        <w:t xml:space="preserve">Who should you consult for guidance?  </w:t>
      </w:r>
    </w:p>
    <w:p w14:paraId="7B03214A" w14:textId="0FAEB620" w:rsidR="0009611B" w:rsidRPr="009E3B69" w:rsidRDefault="0009611B" w:rsidP="00D650A9">
      <w:pPr>
        <w:pStyle w:val="PlainText"/>
        <w:numPr>
          <w:ilvl w:val="0"/>
          <w:numId w:val="1"/>
        </w:numPr>
        <w:spacing w:line="360" w:lineRule="auto"/>
        <w:rPr>
          <w:rFonts w:ascii="Times New Roman" w:hAnsi="Times New Roman" w:cs="Times New Roman"/>
          <w:sz w:val="20"/>
          <w:szCs w:val="20"/>
        </w:rPr>
      </w:pPr>
      <w:r w:rsidRPr="009E3B69">
        <w:rPr>
          <w:rFonts w:ascii="Times New Roman" w:hAnsi="Times New Roman" w:cs="Times New Roman"/>
          <w:sz w:val="20"/>
          <w:szCs w:val="20"/>
        </w:rPr>
        <w:t xml:space="preserve">Call the </w:t>
      </w:r>
      <w:r w:rsidR="00C712A6" w:rsidRPr="009E3B69">
        <w:rPr>
          <w:rFonts w:ascii="Times New Roman" w:hAnsi="Times New Roman" w:cs="Times New Roman"/>
          <w:sz w:val="20"/>
          <w:szCs w:val="20"/>
        </w:rPr>
        <w:t>SJA</w:t>
      </w:r>
      <w:r w:rsidRPr="009E3B69">
        <w:rPr>
          <w:rFonts w:ascii="Times New Roman" w:hAnsi="Times New Roman" w:cs="Times New Roman"/>
          <w:sz w:val="20"/>
          <w:szCs w:val="20"/>
        </w:rPr>
        <w:t xml:space="preserve">. </w:t>
      </w:r>
      <w:r w:rsidR="002F4814" w:rsidRPr="009E3B69">
        <w:rPr>
          <w:rFonts w:ascii="Times New Roman" w:hAnsi="Times New Roman" w:cs="Times New Roman"/>
          <w:sz w:val="20"/>
          <w:szCs w:val="20"/>
        </w:rPr>
        <w:t xml:space="preserve"> </w:t>
      </w:r>
      <w:r w:rsidRPr="009E3B69">
        <w:rPr>
          <w:rFonts w:ascii="Times New Roman" w:hAnsi="Times New Roman" w:cs="Times New Roman"/>
          <w:sz w:val="20"/>
          <w:szCs w:val="20"/>
        </w:rPr>
        <w:t xml:space="preserve">The misconduct alleged by LCpl Alpha falls within the conduct proscribed </w:t>
      </w:r>
      <w:r w:rsidR="002F4814" w:rsidRPr="009E3B69">
        <w:rPr>
          <w:rFonts w:ascii="Times New Roman" w:hAnsi="Times New Roman" w:cs="Times New Roman"/>
          <w:sz w:val="20"/>
          <w:szCs w:val="20"/>
        </w:rPr>
        <w:t xml:space="preserve">by Article 117a, UCMJ.  </w:t>
      </w:r>
      <w:r w:rsidR="00AE6284" w:rsidRPr="009E3B69">
        <w:rPr>
          <w:rFonts w:ascii="Times New Roman" w:hAnsi="Times New Roman" w:cs="Times New Roman"/>
          <w:sz w:val="20"/>
          <w:szCs w:val="20"/>
        </w:rPr>
        <w:t xml:space="preserve">This misconduct may also constitute a violation of MCO 5354.1E (Prohibited Activities and Conduct Prevention and Response) which may be prosecuted under Article 92, UCMJ.  </w:t>
      </w:r>
      <w:r w:rsidRPr="009E3B69">
        <w:rPr>
          <w:rFonts w:ascii="Times New Roman" w:hAnsi="Times New Roman" w:cs="Times New Roman"/>
          <w:sz w:val="20"/>
          <w:szCs w:val="20"/>
        </w:rPr>
        <w:t xml:space="preserve">See MARADMIN 168/17 in regard to required “DASH” reporting via the command Equal Opportunity Representative/Advisor.  </w:t>
      </w:r>
      <w:r w:rsidR="00AE6284" w:rsidRPr="009E3B69">
        <w:rPr>
          <w:rFonts w:ascii="Times New Roman" w:hAnsi="Times New Roman" w:cs="Times New Roman"/>
          <w:sz w:val="20"/>
          <w:szCs w:val="20"/>
        </w:rPr>
        <w:t>Also</w:t>
      </w:r>
      <w:r w:rsidRPr="009E3B69">
        <w:rPr>
          <w:rFonts w:ascii="Times New Roman" w:hAnsi="Times New Roman" w:cs="Times New Roman"/>
          <w:sz w:val="20"/>
          <w:szCs w:val="20"/>
        </w:rPr>
        <w:t xml:space="preserve"> evaluate whether the alleged misconduct meets the threshold for OPREP-3/SIR reporting per MARADMIN</w:t>
      </w:r>
      <w:r w:rsidR="00A13C18" w:rsidRPr="009E3B69">
        <w:rPr>
          <w:rFonts w:ascii="Times New Roman" w:hAnsi="Times New Roman" w:cs="Times New Roman"/>
          <w:sz w:val="20"/>
          <w:szCs w:val="20"/>
        </w:rPr>
        <w:t xml:space="preserve">, </w:t>
      </w:r>
      <w:r w:rsidRPr="009E3B69">
        <w:rPr>
          <w:rFonts w:ascii="Times New Roman" w:hAnsi="Times New Roman" w:cs="Times New Roman"/>
          <w:sz w:val="20"/>
          <w:szCs w:val="20"/>
        </w:rPr>
        <w:t>MCO 3504.2A</w:t>
      </w:r>
      <w:r w:rsidR="00A13C18" w:rsidRPr="009E3B69">
        <w:rPr>
          <w:rFonts w:ascii="Times New Roman" w:hAnsi="Times New Roman" w:cs="Times New Roman"/>
          <w:sz w:val="20"/>
          <w:szCs w:val="20"/>
        </w:rPr>
        <w:t>, and MCO 5354.1E</w:t>
      </w:r>
      <w:r w:rsidRPr="009E3B69">
        <w:rPr>
          <w:rFonts w:ascii="Times New Roman" w:hAnsi="Times New Roman" w:cs="Times New Roman"/>
          <w:sz w:val="20"/>
          <w:szCs w:val="20"/>
        </w:rPr>
        <w:t>.</w:t>
      </w:r>
    </w:p>
    <w:p w14:paraId="42211E33" w14:textId="77777777" w:rsidR="00D650A9" w:rsidRPr="009E3B69" w:rsidRDefault="00D650A9" w:rsidP="00D650A9">
      <w:pPr>
        <w:pStyle w:val="PlainText"/>
        <w:spacing w:line="360" w:lineRule="auto"/>
        <w:ind w:left="720"/>
        <w:rPr>
          <w:rFonts w:ascii="Times New Roman" w:hAnsi="Times New Roman" w:cs="Times New Roman"/>
          <w:sz w:val="20"/>
          <w:szCs w:val="20"/>
        </w:rPr>
      </w:pPr>
    </w:p>
    <w:p w14:paraId="0B90705C" w14:textId="0AE61DF0" w:rsidR="0009611B" w:rsidRPr="009E3B69" w:rsidRDefault="00AF39E9" w:rsidP="00D650A9">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(b</w:t>
      </w:r>
      <w:r w:rsidR="00D650A9" w:rsidRPr="009E3B69">
        <w:rPr>
          <w:rFonts w:ascii="Times New Roman" w:hAnsi="Times New Roman" w:cs="Times New Roman"/>
          <w:b/>
          <w:sz w:val="20"/>
          <w:szCs w:val="20"/>
        </w:rPr>
        <w:t xml:space="preserve">) </w:t>
      </w:r>
      <w:r w:rsidR="0009611B" w:rsidRPr="009E3B69">
        <w:rPr>
          <w:rFonts w:ascii="Times New Roman" w:hAnsi="Times New Roman" w:cs="Times New Roman"/>
          <w:b/>
          <w:sz w:val="20"/>
          <w:szCs w:val="20"/>
        </w:rPr>
        <w:t xml:space="preserve">Does rank of </w:t>
      </w:r>
      <w:r w:rsidR="00D650A9" w:rsidRPr="009E3B69">
        <w:rPr>
          <w:rFonts w:ascii="Times New Roman" w:hAnsi="Times New Roman" w:cs="Times New Roman"/>
          <w:b/>
          <w:sz w:val="20"/>
          <w:szCs w:val="20"/>
        </w:rPr>
        <w:t xml:space="preserve">the </w:t>
      </w:r>
      <w:r w:rsidR="0009611B" w:rsidRPr="009E3B69">
        <w:rPr>
          <w:rFonts w:ascii="Times New Roman" w:hAnsi="Times New Roman" w:cs="Times New Roman"/>
          <w:b/>
          <w:sz w:val="20"/>
          <w:szCs w:val="20"/>
        </w:rPr>
        <w:t>accused matter in deciding on forum?</w:t>
      </w:r>
    </w:p>
    <w:p w14:paraId="3F332721" w14:textId="6C2FA27D" w:rsidR="0009611B" w:rsidRPr="009E3B69" w:rsidRDefault="00E01194" w:rsidP="00D650A9">
      <w:pPr>
        <w:pStyle w:val="PlainText"/>
        <w:numPr>
          <w:ilvl w:val="0"/>
          <w:numId w:val="1"/>
        </w:numPr>
        <w:spacing w:line="360" w:lineRule="auto"/>
        <w:rPr>
          <w:rFonts w:ascii="Times New Roman" w:hAnsi="Times New Roman" w:cs="Times New Roman"/>
          <w:sz w:val="20"/>
          <w:szCs w:val="20"/>
        </w:rPr>
      </w:pPr>
      <w:r w:rsidRPr="009E3B69">
        <w:rPr>
          <w:rFonts w:ascii="Times New Roman" w:hAnsi="Times New Roman" w:cs="Times New Roman"/>
          <w:sz w:val="20"/>
          <w:szCs w:val="20"/>
        </w:rPr>
        <w:t>Maybe</w:t>
      </w:r>
      <w:r w:rsidR="0009611B" w:rsidRPr="009E3B69">
        <w:rPr>
          <w:rFonts w:ascii="Times New Roman" w:hAnsi="Times New Roman" w:cs="Times New Roman"/>
          <w:sz w:val="20"/>
          <w:szCs w:val="20"/>
        </w:rPr>
        <w:t xml:space="preserve">.  Many factors must be taken into consideration and balanced, including, to the extent practicable, the military service of the accused and appropriateness of the authorized punishment </w:t>
      </w:r>
      <w:r w:rsidRPr="009E3B69">
        <w:rPr>
          <w:rFonts w:ascii="Times New Roman" w:hAnsi="Times New Roman" w:cs="Times New Roman"/>
          <w:sz w:val="20"/>
          <w:szCs w:val="20"/>
        </w:rPr>
        <w:t xml:space="preserve">available </w:t>
      </w:r>
      <w:r w:rsidR="0009611B" w:rsidRPr="009E3B69">
        <w:rPr>
          <w:rFonts w:ascii="Times New Roman" w:hAnsi="Times New Roman" w:cs="Times New Roman"/>
          <w:sz w:val="20"/>
          <w:szCs w:val="20"/>
        </w:rPr>
        <w:t xml:space="preserve">to </w:t>
      </w:r>
      <w:r w:rsidRPr="009E3B69">
        <w:rPr>
          <w:rFonts w:ascii="Times New Roman" w:hAnsi="Times New Roman" w:cs="Times New Roman"/>
          <w:sz w:val="20"/>
          <w:szCs w:val="20"/>
        </w:rPr>
        <w:t>a</w:t>
      </w:r>
      <w:r w:rsidR="0009611B" w:rsidRPr="009E3B69">
        <w:rPr>
          <w:rFonts w:ascii="Times New Roman" w:hAnsi="Times New Roman" w:cs="Times New Roman"/>
          <w:sz w:val="20"/>
          <w:szCs w:val="20"/>
        </w:rPr>
        <w:t xml:space="preserve"> particular accused.  The goal should be a disposition that is warranted, appropriate, and fair. (see discussion to R.C.M. 306(b))</w:t>
      </w:r>
    </w:p>
    <w:p w14:paraId="2870EF30" w14:textId="77777777" w:rsidR="0009611B" w:rsidRPr="009E3B69" w:rsidRDefault="0009611B" w:rsidP="0009611B">
      <w:pPr>
        <w:pStyle w:val="PlainText"/>
        <w:spacing w:line="360" w:lineRule="auto"/>
        <w:ind w:left="1440"/>
        <w:rPr>
          <w:rFonts w:ascii="Times New Roman" w:hAnsi="Times New Roman" w:cs="Times New Roman"/>
          <w:sz w:val="20"/>
          <w:szCs w:val="20"/>
        </w:rPr>
      </w:pPr>
    </w:p>
    <w:p w14:paraId="0F94C1E2" w14:textId="40989D12" w:rsidR="0009611B" w:rsidRPr="009E3B69" w:rsidRDefault="00D650A9" w:rsidP="00D650A9">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w:t>
      </w:r>
      <w:r w:rsidR="00AF39E9" w:rsidRPr="009E3B69">
        <w:rPr>
          <w:rFonts w:ascii="Times New Roman" w:hAnsi="Times New Roman" w:cs="Times New Roman"/>
          <w:b/>
          <w:sz w:val="20"/>
          <w:szCs w:val="20"/>
        </w:rPr>
        <w:t>c</w:t>
      </w:r>
      <w:r w:rsidRPr="009E3B69">
        <w:rPr>
          <w:rFonts w:ascii="Times New Roman" w:hAnsi="Times New Roman" w:cs="Times New Roman"/>
          <w:b/>
          <w:sz w:val="20"/>
          <w:szCs w:val="20"/>
        </w:rPr>
        <w:t xml:space="preserve">) </w:t>
      </w:r>
      <w:r w:rsidR="0009611B" w:rsidRPr="009E3B69">
        <w:rPr>
          <w:rFonts w:ascii="Times New Roman" w:hAnsi="Times New Roman" w:cs="Times New Roman"/>
          <w:b/>
          <w:sz w:val="20"/>
          <w:szCs w:val="20"/>
        </w:rPr>
        <w:t>Does the duty status of the alleged Marine offender matter?</w:t>
      </w:r>
    </w:p>
    <w:p w14:paraId="58DEAC7A" w14:textId="7DD313FD" w:rsidR="0009611B" w:rsidRPr="009E3B69" w:rsidRDefault="00D650A9" w:rsidP="00D650A9">
      <w:pPr>
        <w:pStyle w:val="PlainText"/>
        <w:numPr>
          <w:ilvl w:val="0"/>
          <w:numId w:val="1"/>
        </w:numPr>
        <w:spacing w:line="360" w:lineRule="auto"/>
        <w:rPr>
          <w:rFonts w:ascii="Times New Roman" w:hAnsi="Times New Roman" w:cs="Times New Roman"/>
          <w:sz w:val="20"/>
          <w:szCs w:val="20"/>
        </w:rPr>
      </w:pPr>
      <w:r w:rsidRPr="009E3B69">
        <w:rPr>
          <w:rFonts w:ascii="Times New Roman" w:hAnsi="Times New Roman" w:cs="Times New Roman"/>
          <w:sz w:val="20"/>
          <w:szCs w:val="20"/>
          <w:u w:val="single"/>
        </w:rPr>
        <w:t>RESERVES</w:t>
      </w:r>
      <w:r w:rsidRPr="009E3B69">
        <w:rPr>
          <w:rFonts w:ascii="Times New Roman" w:hAnsi="Times New Roman" w:cs="Times New Roman"/>
          <w:sz w:val="20"/>
          <w:szCs w:val="20"/>
        </w:rPr>
        <w:t xml:space="preserve">:  </w:t>
      </w:r>
      <w:r w:rsidR="0009611B" w:rsidRPr="009E3B69">
        <w:rPr>
          <w:rFonts w:ascii="Times New Roman" w:hAnsi="Times New Roman" w:cs="Times New Roman"/>
          <w:sz w:val="20"/>
          <w:szCs w:val="20"/>
        </w:rPr>
        <w:t>Yes.  You must be able to prove SNM was in a duty status (inactive duty training (IDT) or active duty) when the offense was committed to establish UCMJ jurisdiction.  If the image was not distributed while LCpl Bravo was in a duty status then Art. 2 UCMJ jurisdiction would not exist.  However, LCpl Bravo would remain subject to administrative processing IAW the MCO 1900.16</w:t>
      </w:r>
      <w:r w:rsidR="00AE6284" w:rsidRPr="009E3B69">
        <w:rPr>
          <w:rFonts w:ascii="Times New Roman" w:hAnsi="Times New Roman" w:cs="Times New Roman"/>
          <w:sz w:val="20"/>
          <w:szCs w:val="20"/>
        </w:rPr>
        <w:t xml:space="preserve"> w/CH 2</w:t>
      </w:r>
      <w:r w:rsidR="0009611B" w:rsidRPr="009E3B69">
        <w:rPr>
          <w:rFonts w:ascii="Times New Roman" w:hAnsi="Times New Roman" w:cs="Times New Roman"/>
          <w:sz w:val="20"/>
          <w:szCs w:val="20"/>
        </w:rPr>
        <w:t xml:space="preserve"> (MARCORSEPMAN)</w:t>
      </w:r>
      <w:r w:rsidR="00AE6284" w:rsidRPr="009E3B69">
        <w:rPr>
          <w:rFonts w:ascii="Times New Roman" w:hAnsi="Times New Roman" w:cs="Times New Roman"/>
          <w:sz w:val="20"/>
          <w:szCs w:val="20"/>
        </w:rPr>
        <w:t>,</w:t>
      </w:r>
      <w:r w:rsidR="0009611B" w:rsidRPr="009E3B69">
        <w:rPr>
          <w:rFonts w:ascii="Times New Roman" w:hAnsi="Times New Roman" w:cs="Times New Roman"/>
          <w:sz w:val="20"/>
          <w:szCs w:val="20"/>
        </w:rPr>
        <w:t xml:space="preserve"> MARADMIN 223/17</w:t>
      </w:r>
      <w:r w:rsidR="00AE6284" w:rsidRPr="009E3B69">
        <w:rPr>
          <w:rFonts w:ascii="Times New Roman" w:hAnsi="Times New Roman" w:cs="Times New Roman"/>
          <w:sz w:val="20"/>
          <w:szCs w:val="20"/>
        </w:rPr>
        <w:t>, and MCO 5354.1E</w:t>
      </w:r>
      <w:r w:rsidR="0009611B" w:rsidRPr="009E3B69">
        <w:rPr>
          <w:rFonts w:ascii="Times New Roman" w:hAnsi="Times New Roman" w:cs="Times New Roman"/>
          <w:sz w:val="20"/>
          <w:szCs w:val="20"/>
        </w:rPr>
        <w:t xml:space="preserve">.  </w:t>
      </w:r>
    </w:p>
    <w:p w14:paraId="18474E24" w14:textId="77777777" w:rsidR="0009611B" w:rsidRPr="009E3B69" w:rsidRDefault="0009611B" w:rsidP="0009611B">
      <w:pPr>
        <w:pStyle w:val="PlainText"/>
        <w:spacing w:line="360" w:lineRule="auto"/>
        <w:ind w:left="1440"/>
        <w:rPr>
          <w:rFonts w:ascii="Times New Roman" w:hAnsi="Times New Roman" w:cs="Times New Roman"/>
          <w:sz w:val="20"/>
          <w:szCs w:val="20"/>
        </w:rPr>
      </w:pPr>
      <w:r w:rsidRPr="009E3B69">
        <w:rPr>
          <w:rFonts w:ascii="Times New Roman" w:hAnsi="Times New Roman" w:cs="Times New Roman"/>
          <w:sz w:val="20"/>
          <w:szCs w:val="20"/>
        </w:rPr>
        <w:t xml:space="preserve">  </w:t>
      </w:r>
    </w:p>
    <w:p w14:paraId="028D7EE4" w14:textId="6ABDB66C" w:rsidR="0009611B" w:rsidRPr="009E3B69" w:rsidRDefault="00AF39E9" w:rsidP="00D650A9">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(d</w:t>
      </w:r>
      <w:r w:rsidR="00D650A9" w:rsidRPr="009E3B69">
        <w:rPr>
          <w:rFonts w:ascii="Times New Roman" w:hAnsi="Times New Roman" w:cs="Times New Roman"/>
          <w:b/>
          <w:sz w:val="20"/>
          <w:szCs w:val="20"/>
        </w:rPr>
        <w:t xml:space="preserve">)  </w:t>
      </w:r>
      <w:r w:rsidR="0009611B" w:rsidRPr="009E3B69">
        <w:rPr>
          <w:rFonts w:ascii="Times New Roman" w:hAnsi="Times New Roman" w:cs="Times New Roman"/>
          <w:b/>
          <w:sz w:val="20"/>
          <w:szCs w:val="20"/>
        </w:rPr>
        <w:t>LCpl Bravo: You decide to address LCpl Bravo's misconduct at B</w:t>
      </w:r>
      <w:r w:rsidR="00A13C18" w:rsidRPr="009E3B69">
        <w:rPr>
          <w:rFonts w:ascii="Times New Roman" w:hAnsi="Times New Roman" w:cs="Times New Roman"/>
          <w:b/>
          <w:sz w:val="20"/>
          <w:szCs w:val="20"/>
        </w:rPr>
        <w:t>attalion</w:t>
      </w:r>
      <w:r w:rsidR="0009611B" w:rsidRPr="009E3B69">
        <w:rPr>
          <w:rFonts w:ascii="Times New Roman" w:hAnsi="Times New Roman" w:cs="Times New Roman"/>
          <w:b/>
          <w:sz w:val="20"/>
          <w:szCs w:val="20"/>
        </w:rPr>
        <w:t xml:space="preserve"> NJP:</w:t>
      </w:r>
    </w:p>
    <w:p w14:paraId="0949B312" w14:textId="7602706A"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Who do you want to attend the NJP hearing?</w:t>
      </w:r>
    </w:p>
    <w:p w14:paraId="6B675C88" w14:textId="77777777" w:rsidR="0009611B" w:rsidRPr="009E3B69" w:rsidRDefault="0009611B" w:rsidP="00174F69">
      <w:pPr>
        <w:pStyle w:val="PlainText"/>
        <w:numPr>
          <w:ilvl w:val="1"/>
          <w:numId w:val="16"/>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Service </w:t>
      </w:r>
      <w:r w:rsidR="00A13C18" w:rsidRPr="009E3B69">
        <w:rPr>
          <w:rFonts w:ascii="Times New Roman" w:hAnsi="Times New Roman" w:cs="Times New Roman"/>
          <w:sz w:val="20"/>
          <w:szCs w:val="20"/>
        </w:rPr>
        <w:t>M</w:t>
      </w:r>
      <w:r w:rsidRPr="009E3B69">
        <w:rPr>
          <w:rFonts w:ascii="Times New Roman" w:hAnsi="Times New Roman" w:cs="Times New Roman"/>
          <w:sz w:val="20"/>
          <w:szCs w:val="20"/>
        </w:rPr>
        <w:t xml:space="preserve">embers are afforded the right to a personal appearance before the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authority, except when appearance is prevented by the availability of the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authority or by extraordinary circumstances. (</w:t>
      </w:r>
      <w:r w:rsidR="007254F9" w:rsidRPr="009E3B69">
        <w:rPr>
          <w:rFonts w:ascii="Times New Roman" w:hAnsi="Times New Roman" w:cs="Times New Roman"/>
          <w:sz w:val="20"/>
          <w:szCs w:val="20"/>
        </w:rPr>
        <w:t xml:space="preserve">See </w:t>
      </w:r>
      <w:r w:rsidRPr="009E3B69">
        <w:rPr>
          <w:rFonts w:ascii="Times New Roman" w:hAnsi="Times New Roman" w:cs="Times New Roman"/>
          <w:sz w:val="20"/>
          <w:szCs w:val="20"/>
        </w:rPr>
        <w:t xml:space="preserve">para. 4.c.(1), Part V, MCM) </w:t>
      </w:r>
    </w:p>
    <w:p w14:paraId="7755B791" w14:textId="77777777" w:rsidR="0009611B" w:rsidRPr="009E3B69" w:rsidRDefault="0009611B" w:rsidP="00174F69">
      <w:pPr>
        <w:pStyle w:val="PlainText"/>
        <w:numPr>
          <w:ilvl w:val="1"/>
          <w:numId w:val="16"/>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The </w:t>
      </w:r>
      <w:r w:rsidR="00A13C18" w:rsidRPr="009E3B69">
        <w:rPr>
          <w:rFonts w:ascii="Times New Roman" w:hAnsi="Times New Roman" w:cs="Times New Roman"/>
          <w:sz w:val="20"/>
          <w:szCs w:val="20"/>
        </w:rPr>
        <w:t>S</w:t>
      </w:r>
      <w:r w:rsidRPr="009E3B69">
        <w:rPr>
          <w:rFonts w:ascii="Times New Roman" w:hAnsi="Times New Roman" w:cs="Times New Roman"/>
          <w:sz w:val="20"/>
          <w:szCs w:val="20"/>
        </w:rPr>
        <w:t xml:space="preserve">ervice </w:t>
      </w:r>
      <w:r w:rsidR="00A13C18" w:rsidRPr="009E3B69">
        <w:rPr>
          <w:rFonts w:ascii="Times New Roman" w:hAnsi="Times New Roman" w:cs="Times New Roman"/>
          <w:sz w:val="20"/>
          <w:szCs w:val="20"/>
        </w:rPr>
        <w:t>M</w:t>
      </w:r>
      <w:r w:rsidRPr="009E3B69">
        <w:rPr>
          <w:rFonts w:ascii="Times New Roman" w:hAnsi="Times New Roman" w:cs="Times New Roman"/>
          <w:sz w:val="20"/>
          <w:szCs w:val="20"/>
        </w:rPr>
        <w:t xml:space="preserve">ember may be accompanied by a spokesperson who may speak for the </w:t>
      </w:r>
      <w:r w:rsidR="00A13C18" w:rsidRPr="009E3B69">
        <w:rPr>
          <w:rFonts w:ascii="Times New Roman" w:hAnsi="Times New Roman" w:cs="Times New Roman"/>
          <w:sz w:val="20"/>
          <w:szCs w:val="20"/>
        </w:rPr>
        <w:t>S</w:t>
      </w:r>
      <w:r w:rsidRPr="009E3B69">
        <w:rPr>
          <w:rFonts w:ascii="Times New Roman" w:hAnsi="Times New Roman" w:cs="Times New Roman"/>
          <w:sz w:val="20"/>
          <w:szCs w:val="20"/>
        </w:rPr>
        <w:t xml:space="preserve">ervice </w:t>
      </w:r>
      <w:r w:rsidR="00A13C18" w:rsidRPr="009E3B69">
        <w:rPr>
          <w:rFonts w:ascii="Times New Roman" w:hAnsi="Times New Roman" w:cs="Times New Roman"/>
          <w:sz w:val="20"/>
          <w:szCs w:val="20"/>
        </w:rPr>
        <w:t>M</w:t>
      </w:r>
      <w:r w:rsidRPr="009E3B69">
        <w:rPr>
          <w:rFonts w:ascii="Times New Roman" w:hAnsi="Times New Roman" w:cs="Times New Roman"/>
          <w:sz w:val="20"/>
          <w:szCs w:val="20"/>
        </w:rPr>
        <w:t xml:space="preserve">ember, but may not question witnesses except as allowed by the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authority.  (</w:t>
      </w:r>
      <w:r w:rsidR="007254F9" w:rsidRPr="009E3B69">
        <w:rPr>
          <w:rFonts w:ascii="Times New Roman" w:hAnsi="Times New Roman" w:cs="Times New Roman"/>
          <w:sz w:val="20"/>
          <w:szCs w:val="20"/>
        </w:rPr>
        <w:t xml:space="preserve">See </w:t>
      </w:r>
      <w:r w:rsidRPr="009E3B69">
        <w:rPr>
          <w:rFonts w:ascii="Times New Roman" w:hAnsi="Times New Roman" w:cs="Times New Roman"/>
          <w:sz w:val="20"/>
          <w:szCs w:val="20"/>
        </w:rPr>
        <w:t>para. 4.c.(1)(B), Part V, MCM)</w:t>
      </w:r>
    </w:p>
    <w:p w14:paraId="2E70356E" w14:textId="77777777" w:rsidR="0009611B" w:rsidRPr="009E3B69" w:rsidRDefault="0009611B" w:rsidP="00174F69">
      <w:pPr>
        <w:pStyle w:val="PlainText"/>
        <w:numPr>
          <w:ilvl w:val="1"/>
          <w:numId w:val="16"/>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Witnesses, including those adverse to the </w:t>
      </w:r>
      <w:r w:rsidR="00A13C18" w:rsidRPr="009E3B69">
        <w:rPr>
          <w:rFonts w:ascii="Times New Roman" w:hAnsi="Times New Roman" w:cs="Times New Roman"/>
          <w:sz w:val="20"/>
          <w:szCs w:val="20"/>
        </w:rPr>
        <w:t>S</w:t>
      </w:r>
      <w:r w:rsidRPr="009E3B69">
        <w:rPr>
          <w:rFonts w:ascii="Times New Roman" w:hAnsi="Times New Roman" w:cs="Times New Roman"/>
          <w:sz w:val="20"/>
          <w:szCs w:val="20"/>
        </w:rPr>
        <w:t xml:space="preserve">ervice </w:t>
      </w:r>
      <w:r w:rsidR="00A13C18" w:rsidRPr="009E3B69">
        <w:rPr>
          <w:rFonts w:ascii="Times New Roman" w:hAnsi="Times New Roman" w:cs="Times New Roman"/>
          <w:sz w:val="20"/>
          <w:szCs w:val="20"/>
        </w:rPr>
        <w:t>M</w:t>
      </w:r>
      <w:r w:rsidRPr="009E3B69">
        <w:rPr>
          <w:rFonts w:ascii="Times New Roman" w:hAnsi="Times New Roman" w:cs="Times New Roman"/>
          <w:sz w:val="20"/>
          <w:szCs w:val="20"/>
        </w:rPr>
        <w:t>ember, should be in attendance if their statements will be relevant and they are reasonably available. (</w:t>
      </w:r>
      <w:r w:rsidR="007254F9" w:rsidRPr="009E3B69">
        <w:rPr>
          <w:rFonts w:ascii="Times New Roman" w:hAnsi="Times New Roman" w:cs="Times New Roman"/>
          <w:sz w:val="20"/>
          <w:szCs w:val="20"/>
        </w:rPr>
        <w:t xml:space="preserve">See </w:t>
      </w:r>
      <w:r w:rsidRPr="009E3B69">
        <w:rPr>
          <w:rFonts w:ascii="Times New Roman" w:hAnsi="Times New Roman" w:cs="Times New Roman"/>
          <w:sz w:val="20"/>
          <w:szCs w:val="20"/>
        </w:rPr>
        <w:t>para. 4.c.(1)(F), Part V, MCM)</w:t>
      </w:r>
    </w:p>
    <w:p w14:paraId="21BE8B43" w14:textId="5F9E27EB" w:rsidR="004B11B3" w:rsidRPr="009E3B69" w:rsidRDefault="0009611B" w:rsidP="00174F69">
      <w:pPr>
        <w:pStyle w:val="PlainText"/>
        <w:numPr>
          <w:ilvl w:val="1"/>
          <w:numId w:val="16"/>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The presence of representative members of the command as observers is authorized and encouraged to demonstrate integrity and fairness of the imposition o</w:t>
      </w:r>
      <w:r w:rsidR="00A13C18" w:rsidRPr="009E3B69">
        <w:rPr>
          <w:rFonts w:ascii="Times New Roman" w:hAnsi="Times New Roman" w:cs="Times New Roman"/>
          <w:sz w:val="20"/>
          <w:szCs w:val="20"/>
        </w:rPr>
        <w:t>f</w:t>
      </w:r>
      <w:r w:rsidRPr="009E3B69">
        <w:rPr>
          <w:rFonts w:ascii="Times New Roman" w:hAnsi="Times New Roman" w:cs="Times New Roman"/>
          <w:sz w:val="20"/>
          <w:szCs w:val="20"/>
        </w:rPr>
        <w:t xml:space="preserve">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w:t>
      </w:r>
      <w:r w:rsidR="007254F9" w:rsidRPr="009E3B69">
        <w:rPr>
          <w:rFonts w:ascii="Times New Roman" w:hAnsi="Times New Roman" w:cs="Times New Roman"/>
          <w:sz w:val="20"/>
          <w:szCs w:val="20"/>
        </w:rPr>
        <w:t xml:space="preserve">See </w:t>
      </w:r>
      <w:r w:rsidRPr="009E3B69">
        <w:rPr>
          <w:rFonts w:ascii="Times New Roman" w:hAnsi="Times New Roman" w:cs="Times New Roman"/>
          <w:sz w:val="20"/>
          <w:szCs w:val="20"/>
        </w:rPr>
        <w:t>para. 0110.c., JAGINST 5800.7F</w:t>
      </w:r>
      <w:r w:rsidR="00AE6284" w:rsidRPr="009E3B69">
        <w:rPr>
          <w:rFonts w:ascii="Times New Roman" w:hAnsi="Times New Roman" w:cs="Times New Roman"/>
          <w:sz w:val="20"/>
          <w:szCs w:val="20"/>
        </w:rPr>
        <w:t xml:space="preserve"> w/CH 1</w:t>
      </w:r>
      <w:r w:rsidRPr="009E3B69">
        <w:rPr>
          <w:rFonts w:ascii="Times New Roman" w:hAnsi="Times New Roman" w:cs="Times New Roman"/>
          <w:sz w:val="20"/>
          <w:szCs w:val="20"/>
        </w:rPr>
        <w:t>)</w:t>
      </w:r>
    </w:p>
    <w:p w14:paraId="25F15C10" w14:textId="77777777" w:rsidR="0009611B" w:rsidRPr="009E3B69" w:rsidRDefault="004B11B3" w:rsidP="00174F69">
      <w:pPr>
        <w:pStyle w:val="PlainText"/>
        <w:numPr>
          <w:ilvl w:val="1"/>
          <w:numId w:val="16"/>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It is permissible to conduct a public NJP. However, this is not a recommended COA because it is difficult to rehabilitate a Service </w:t>
      </w:r>
      <w:r w:rsidR="00A13C18" w:rsidRPr="009E3B69">
        <w:rPr>
          <w:rFonts w:ascii="Times New Roman" w:hAnsi="Times New Roman" w:cs="Times New Roman"/>
          <w:sz w:val="20"/>
          <w:szCs w:val="20"/>
        </w:rPr>
        <w:t>M</w:t>
      </w:r>
      <w:r w:rsidRPr="009E3B69">
        <w:rPr>
          <w:rFonts w:ascii="Times New Roman" w:hAnsi="Times New Roman" w:cs="Times New Roman"/>
          <w:sz w:val="20"/>
          <w:szCs w:val="20"/>
        </w:rPr>
        <w:t>ember after a public shaming.  We also do not recommend formation NJPs.</w:t>
      </w:r>
      <w:r w:rsidR="0009611B" w:rsidRPr="009E3B69">
        <w:rPr>
          <w:rFonts w:ascii="Times New Roman" w:hAnsi="Times New Roman" w:cs="Times New Roman"/>
          <w:sz w:val="20"/>
          <w:szCs w:val="20"/>
        </w:rPr>
        <w:t xml:space="preserve">  </w:t>
      </w:r>
    </w:p>
    <w:p w14:paraId="376599AB" w14:textId="77777777" w:rsidR="0009611B" w:rsidRPr="009E3B69" w:rsidRDefault="0009611B" w:rsidP="0009611B">
      <w:pPr>
        <w:pStyle w:val="PlainText"/>
        <w:spacing w:line="360" w:lineRule="auto"/>
        <w:ind w:left="2160"/>
        <w:rPr>
          <w:rFonts w:ascii="Times New Roman" w:hAnsi="Times New Roman" w:cs="Times New Roman"/>
          <w:b/>
          <w:sz w:val="20"/>
          <w:szCs w:val="20"/>
        </w:rPr>
      </w:pPr>
    </w:p>
    <w:p w14:paraId="4FC51661" w14:textId="2C3B4876"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lastRenderedPageBreak/>
        <w:t>What evidence do you want to be able to consider?</w:t>
      </w:r>
    </w:p>
    <w:p w14:paraId="56F8583C" w14:textId="77777777" w:rsidR="0009611B" w:rsidRPr="009E3B69" w:rsidRDefault="0009611B" w:rsidP="00174F69">
      <w:pPr>
        <w:pStyle w:val="PlainText"/>
        <w:numPr>
          <w:ilvl w:val="0"/>
          <w:numId w:val="6"/>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The Military Rules of Evidence, other than with respect to privileges, do not apply at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proceedings.  Any relevant matter may be considered</w:t>
      </w:r>
      <w:r w:rsidR="007254F9" w:rsidRPr="009E3B69">
        <w:rPr>
          <w:rFonts w:ascii="Times New Roman" w:hAnsi="Times New Roman" w:cs="Times New Roman"/>
          <w:sz w:val="20"/>
          <w:szCs w:val="20"/>
        </w:rPr>
        <w:t xml:space="preserve"> </w:t>
      </w:r>
      <w:r w:rsidRPr="009E3B69">
        <w:rPr>
          <w:rFonts w:ascii="Times New Roman" w:hAnsi="Times New Roman" w:cs="Times New Roman"/>
          <w:sz w:val="20"/>
          <w:szCs w:val="20"/>
        </w:rPr>
        <w:t xml:space="preserve">(see para. </w:t>
      </w:r>
      <w:proofErr w:type="gramStart"/>
      <w:r w:rsidRPr="009E3B69">
        <w:rPr>
          <w:rFonts w:ascii="Times New Roman" w:hAnsi="Times New Roman" w:cs="Times New Roman"/>
          <w:sz w:val="20"/>
          <w:szCs w:val="20"/>
        </w:rPr>
        <w:t>4.c</w:t>
      </w:r>
      <w:proofErr w:type="gramEnd"/>
      <w:r w:rsidRPr="009E3B69">
        <w:rPr>
          <w:rFonts w:ascii="Times New Roman" w:hAnsi="Times New Roman" w:cs="Times New Roman"/>
          <w:sz w:val="20"/>
          <w:szCs w:val="20"/>
        </w:rPr>
        <w:t>.(3), Part V, MCM)</w:t>
      </w:r>
      <w:r w:rsidR="007254F9"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105DDD33" w14:textId="47262EE4" w:rsidR="0009611B" w:rsidRPr="009E3B69" w:rsidRDefault="0009611B" w:rsidP="00174F69">
      <w:pPr>
        <w:pStyle w:val="PlainText"/>
        <w:numPr>
          <w:ilvl w:val="0"/>
          <w:numId w:val="6"/>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The accused is entitled to present matters in defense, extenuation, and mitigation orally, in writing, or both.  The accused may also have witnesses attend the proceeding if they are reasonably available and relevant. (</w:t>
      </w:r>
      <w:r w:rsidR="00030495" w:rsidRPr="009E3B69">
        <w:rPr>
          <w:rFonts w:ascii="Times New Roman" w:hAnsi="Times New Roman" w:cs="Times New Roman"/>
          <w:sz w:val="20"/>
          <w:szCs w:val="20"/>
        </w:rPr>
        <w:t>S</w:t>
      </w:r>
      <w:r w:rsidRPr="009E3B69">
        <w:rPr>
          <w:rFonts w:ascii="Times New Roman" w:hAnsi="Times New Roman" w:cs="Times New Roman"/>
          <w:sz w:val="20"/>
          <w:szCs w:val="20"/>
        </w:rPr>
        <w:t>ee A-1-c, JAGINST 5800.7F</w:t>
      </w:r>
      <w:r w:rsidR="00AE6284" w:rsidRPr="009E3B69">
        <w:rPr>
          <w:rFonts w:ascii="Times New Roman" w:hAnsi="Times New Roman" w:cs="Times New Roman"/>
          <w:sz w:val="20"/>
          <w:szCs w:val="20"/>
        </w:rPr>
        <w:t xml:space="preserve"> w/CH 1</w:t>
      </w:r>
      <w:r w:rsidRPr="009E3B69">
        <w:rPr>
          <w:rFonts w:ascii="Times New Roman" w:hAnsi="Times New Roman" w:cs="Times New Roman"/>
          <w:sz w:val="20"/>
          <w:szCs w:val="20"/>
        </w:rPr>
        <w:t>)</w:t>
      </w:r>
    </w:p>
    <w:p w14:paraId="032DC912" w14:textId="23A16E6E" w:rsidR="0009611B" w:rsidRPr="009E3B69" w:rsidRDefault="0009611B" w:rsidP="00174F69">
      <w:pPr>
        <w:pStyle w:val="PlainText"/>
        <w:numPr>
          <w:ilvl w:val="0"/>
          <w:numId w:val="6"/>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The accused is also entitled to examine documents and physical objects considered by the commanding officer as evidence in determining whether and how much </w:t>
      </w:r>
      <w:r w:rsidR="00030495" w:rsidRPr="009E3B69">
        <w:rPr>
          <w:rFonts w:ascii="Times New Roman" w:hAnsi="Times New Roman" w:cs="Times New Roman"/>
          <w:sz w:val="20"/>
          <w:szCs w:val="20"/>
        </w:rPr>
        <w:t xml:space="preserve">punishment </w:t>
      </w:r>
      <w:r w:rsidRPr="009E3B69">
        <w:rPr>
          <w:rFonts w:ascii="Times New Roman" w:hAnsi="Times New Roman" w:cs="Times New Roman"/>
          <w:sz w:val="20"/>
          <w:szCs w:val="20"/>
        </w:rPr>
        <w:t>to impose.  (</w:t>
      </w:r>
      <w:r w:rsidR="00030495" w:rsidRPr="009E3B69">
        <w:rPr>
          <w:rFonts w:ascii="Times New Roman" w:hAnsi="Times New Roman" w:cs="Times New Roman"/>
          <w:sz w:val="20"/>
          <w:szCs w:val="20"/>
        </w:rPr>
        <w:t>S</w:t>
      </w:r>
      <w:r w:rsidRPr="009E3B69">
        <w:rPr>
          <w:rFonts w:ascii="Times New Roman" w:hAnsi="Times New Roman" w:cs="Times New Roman"/>
          <w:sz w:val="20"/>
          <w:szCs w:val="20"/>
        </w:rPr>
        <w:t>ee A-1-c, JAGINST 5800.7F</w:t>
      </w:r>
      <w:r w:rsidR="00AE6284" w:rsidRPr="009E3B69">
        <w:rPr>
          <w:rFonts w:ascii="Times New Roman" w:hAnsi="Times New Roman" w:cs="Times New Roman"/>
          <w:sz w:val="20"/>
          <w:szCs w:val="20"/>
        </w:rPr>
        <w:t xml:space="preserve"> w/CH 1</w:t>
      </w:r>
      <w:r w:rsidRPr="009E3B69">
        <w:rPr>
          <w:rFonts w:ascii="Times New Roman" w:hAnsi="Times New Roman" w:cs="Times New Roman"/>
          <w:sz w:val="20"/>
          <w:szCs w:val="20"/>
        </w:rPr>
        <w:t>)</w:t>
      </w:r>
      <w:r w:rsidR="00146D25" w:rsidRPr="009E3B69">
        <w:rPr>
          <w:rFonts w:ascii="Times New Roman" w:hAnsi="Times New Roman" w:cs="Times New Roman"/>
          <w:sz w:val="20"/>
          <w:szCs w:val="20"/>
        </w:rPr>
        <w:t>.  We recommend a package of the evidence be provided to the LSSS for the defense counsel to review with the accused along with the NJP notification so that the accused may make an informed decision about whether to accept NJP or demand trial by court martial.</w:t>
      </w:r>
    </w:p>
    <w:p w14:paraId="0E8756A3" w14:textId="7B952980"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 xml:space="preserve">What if you learn during the hearing that LCpl Bravo has not had an opportunity to consult with counsel?  </w:t>
      </w:r>
    </w:p>
    <w:p w14:paraId="79136D4D" w14:textId="77777777" w:rsidR="0009611B" w:rsidRPr="009E3B69" w:rsidRDefault="0009611B" w:rsidP="00174F69">
      <w:pPr>
        <w:pStyle w:val="PlainText"/>
        <w:numPr>
          <w:ilvl w:val="0"/>
          <w:numId w:val="7"/>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The hearing should be halted and the accused given an opportunity to consult with counsel.   </w:t>
      </w:r>
    </w:p>
    <w:p w14:paraId="79551BC1" w14:textId="51AAB3C9" w:rsidR="0009611B" w:rsidRPr="009E3B69" w:rsidRDefault="00D62978" w:rsidP="00174F69">
      <w:pPr>
        <w:pStyle w:val="PlainText"/>
        <w:numPr>
          <w:ilvl w:val="0"/>
          <w:numId w:val="7"/>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While t</w:t>
      </w:r>
      <w:r w:rsidR="0009611B" w:rsidRPr="009E3B69">
        <w:rPr>
          <w:rFonts w:ascii="Times New Roman" w:hAnsi="Times New Roman" w:cs="Times New Roman"/>
          <w:sz w:val="20"/>
          <w:szCs w:val="20"/>
        </w:rPr>
        <w:t xml:space="preserve">here is no right for an accused to consult with counsel prior to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absent exigent circumstances, </w:t>
      </w:r>
      <w:proofErr w:type="gramStart"/>
      <w:r w:rsidRPr="009E3B69">
        <w:rPr>
          <w:rFonts w:ascii="Times New Roman" w:hAnsi="Times New Roman" w:cs="Times New Roman"/>
          <w:sz w:val="20"/>
          <w:szCs w:val="20"/>
        </w:rPr>
        <w:t>COs</w:t>
      </w:r>
      <w:proofErr w:type="gramEnd"/>
      <w:r w:rsidRPr="009E3B69">
        <w:rPr>
          <w:rFonts w:ascii="Times New Roman" w:hAnsi="Times New Roman" w:cs="Times New Roman"/>
          <w:sz w:val="20"/>
          <w:szCs w:val="20"/>
        </w:rPr>
        <w:t xml:space="preserve"> should ensure that their Marine fully understands the NJP process</w:t>
      </w:r>
      <w:r w:rsidR="00B92B8D" w:rsidRPr="009E3B69">
        <w:rPr>
          <w:rFonts w:ascii="Times New Roman" w:hAnsi="Times New Roman" w:cs="Times New Roman"/>
          <w:sz w:val="20"/>
          <w:szCs w:val="20"/>
        </w:rPr>
        <w:t>, their rights,</w:t>
      </w:r>
      <w:r w:rsidRPr="009E3B69">
        <w:rPr>
          <w:rFonts w:ascii="Times New Roman" w:hAnsi="Times New Roman" w:cs="Times New Roman"/>
          <w:sz w:val="20"/>
          <w:szCs w:val="20"/>
        </w:rPr>
        <w:t xml:space="preserve"> and </w:t>
      </w:r>
      <w:r w:rsidR="00B92B8D" w:rsidRPr="009E3B69">
        <w:rPr>
          <w:rFonts w:ascii="Times New Roman" w:hAnsi="Times New Roman" w:cs="Times New Roman"/>
          <w:sz w:val="20"/>
          <w:szCs w:val="20"/>
        </w:rPr>
        <w:t xml:space="preserve">its </w:t>
      </w:r>
      <w:r w:rsidRPr="009E3B69">
        <w:rPr>
          <w:rFonts w:ascii="Times New Roman" w:hAnsi="Times New Roman" w:cs="Times New Roman"/>
          <w:sz w:val="20"/>
          <w:szCs w:val="20"/>
        </w:rPr>
        <w:t xml:space="preserve">ramifications. </w:t>
      </w:r>
    </w:p>
    <w:p w14:paraId="6EFD711A" w14:textId="53531F27" w:rsidR="0009611B" w:rsidRPr="009E3B69" w:rsidRDefault="0009611B" w:rsidP="00174F69">
      <w:pPr>
        <w:pStyle w:val="PlainText"/>
        <w:numPr>
          <w:ilvl w:val="0"/>
          <w:numId w:val="7"/>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Failure to provide the opportunity for an accused to consult with counsel prior to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does not preclude the imposition of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it </w:t>
      </w:r>
      <w:r w:rsidR="00D62978" w:rsidRPr="009E3B69">
        <w:rPr>
          <w:rFonts w:ascii="Times New Roman" w:hAnsi="Times New Roman" w:cs="Times New Roman"/>
          <w:sz w:val="20"/>
          <w:szCs w:val="20"/>
        </w:rPr>
        <w:t xml:space="preserve">does </w:t>
      </w:r>
      <w:r w:rsidRPr="009E3B69">
        <w:rPr>
          <w:rFonts w:ascii="Times New Roman" w:hAnsi="Times New Roman" w:cs="Times New Roman"/>
          <w:sz w:val="20"/>
          <w:szCs w:val="20"/>
        </w:rPr>
        <w:t xml:space="preserve">preclude the admissibility of the record of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in aggravation at a later court-martial (see para. 0109</w:t>
      </w:r>
      <w:proofErr w:type="gramStart"/>
      <w:r w:rsidRPr="009E3B69">
        <w:rPr>
          <w:rFonts w:ascii="Times New Roman" w:hAnsi="Times New Roman" w:cs="Times New Roman"/>
          <w:sz w:val="20"/>
          <w:szCs w:val="20"/>
        </w:rPr>
        <w:t>.a</w:t>
      </w:r>
      <w:proofErr w:type="gramEnd"/>
      <w:r w:rsidRPr="009E3B69">
        <w:rPr>
          <w:rFonts w:ascii="Times New Roman" w:hAnsi="Times New Roman" w:cs="Times New Roman"/>
          <w:sz w:val="20"/>
          <w:szCs w:val="20"/>
        </w:rPr>
        <w:t>.(1), JAGINST 5800.7F</w:t>
      </w:r>
      <w:r w:rsidR="00AE6284" w:rsidRPr="009E3B69">
        <w:rPr>
          <w:rFonts w:ascii="Times New Roman" w:hAnsi="Times New Roman" w:cs="Times New Roman"/>
          <w:sz w:val="20"/>
          <w:szCs w:val="20"/>
        </w:rPr>
        <w:t xml:space="preserve"> w/CH 1</w:t>
      </w:r>
      <w:r w:rsidRPr="009E3B69">
        <w:rPr>
          <w:rFonts w:ascii="Times New Roman" w:hAnsi="Times New Roman" w:cs="Times New Roman"/>
          <w:sz w:val="20"/>
          <w:szCs w:val="20"/>
        </w:rPr>
        <w:t>)</w:t>
      </w:r>
      <w:r w:rsidR="007254F9"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0BE8EF48" w14:textId="0B781B40"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 xml:space="preserve">What if you learn during the hearing that LCpl Bravo may have been involved in the distribution of other images of LCpl Alpha that LCpl Bravo recorded non-consensually?  </w:t>
      </w:r>
    </w:p>
    <w:p w14:paraId="023041F3" w14:textId="77777777" w:rsidR="0009611B" w:rsidRPr="009E3B69" w:rsidRDefault="0009611B" w:rsidP="00174F69">
      <w:pPr>
        <w:pStyle w:val="PlainText"/>
        <w:numPr>
          <w:ilvl w:val="0"/>
          <w:numId w:val="8"/>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The hearing should be halted and NCIS contacted to further investigate.  </w:t>
      </w:r>
    </w:p>
    <w:p w14:paraId="1E406381" w14:textId="0FB164BA" w:rsidR="0009611B" w:rsidRPr="009E3B69" w:rsidRDefault="0009611B" w:rsidP="00174F69">
      <w:pPr>
        <w:pStyle w:val="PlainText"/>
        <w:numPr>
          <w:ilvl w:val="0"/>
          <w:numId w:val="8"/>
        </w:numPr>
        <w:spacing w:line="360" w:lineRule="auto"/>
        <w:rPr>
          <w:rFonts w:ascii="Times New Roman" w:hAnsi="Times New Roman" w:cs="Times New Roman"/>
          <w:b/>
          <w:sz w:val="20"/>
          <w:szCs w:val="20"/>
        </w:rPr>
      </w:pPr>
      <w:r w:rsidRPr="009E3B69">
        <w:rPr>
          <w:rFonts w:ascii="Times New Roman" w:hAnsi="Times New Roman" w:cs="Times New Roman"/>
          <w:sz w:val="20"/>
          <w:szCs w:val="20"/>
        </w:rPr>
        <w:t xml:space="preserve">The accused may be involved in the wrongful distribution of a </w:t>
      </w:r>
      <w:r w:rsidRPr="009E3B69">
        <w:rPr>
          <w:rFonts w:ascii="Times New Roman" w:hAnsi="Times New Roman" w:cs="Times New Roman"/>
          <w:i/>
          <w:sz w:val="20"/>
          <w:szCs w:val="20"/>
          <w:u w:val="single"/>
        </w:rPr>
        <w:t>non-consensually</w:t>
      </w:r>
      <w:r w:rsidRPr="009E3B69">
        <w:rPr>
          <w:rFonts w:ascii="Times New Roman" w:hAnsi="Times New Roman" w:cs="Times New Roman"/>
          <w:sz w:val="20"/>
          <w:szCs w:val="20"/>
        </w:rPr>
        <w:t xml:space="preserve"> recorded image, and this offense carries a more severe maximum punishment than mere non-consensual distribution of a </w:t>
      </w:r>
      <w:r w:rsidRPr="009E3B69">
        <w:rPr>
          <w:rFonts w:ascii="Times New Roman" w:hAnsi="Times New Roman" w:cs="Times New Roman"/>
          <w:i/>
          <w:sz w:val="20"/>
          <w:szCs w:val="20"/>
          <w:u w:val="single"/>
        </w:rPr>
        <w:t>consensually</w:t>
      </w:r>
      <w:r w:rsidRPr="009E3B69">
        <w:rPr>
          <w:rFonts w:ascii="Times New Roman" w:hAnsi="Times New Roman" w:cs="Times New Roman"/>
          <w:sz w:val="20"/>
          <w:szCs w:val="20"/>
        </w:rPr>
        <w:t xml:space="preserve"> taken picture.  Distribution of a non-consensual “indecent visual recording” </w:t>
      </w:r>
      <w:r w:rsidR="00063A71" w:rsidRPr="009E3B69">
        <w:rPr>
          <w:rFonts w:ascii="Times New Roman" w:hAnsi="Times New Roman" w:cs="Times New Roman"/>
          <w:sz w:val="20"/>
          <w:szCs w:val="20"/>
        </w:rPr>
        <w:t xml:space="preserve">may be a violation of Article 120c, </w:t>
      </w:r>
      <w:r w:rsidR="00B23776" w:rsidRPr="009E3B69">
        <w:rPr>
          <w:rFonts w:ascii="Times New Roman" w:hAnsi="Times New Roman" w:cs="Times New Roman"/>
          <w:sz w:val="20"/>
          <w:szCs w:val="20"/>
        </w:rPr>
        <w:t>UCMJ</w:t>
      </w:r>
      <w:r w:rsidR="00AB5345" w:rsidRPr="009E3B69">
        <w:rPr>
          <w:rFonts w:ascii="Times New Roman" w:hAnsi="Times New Roman" w:cs="Times New Roman"/>
          <w:sz w:val="20"/>
          <w:szCs w:val="20"/>
        </w:rPr>
        <w:t>.</w:t>
      </w:r>
    </w:p>
    <w:p w14:paraId="27360E07" w14:textId="4D2EF331"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 xml:space="preserve">After you review the evidence and hear from witnesses, you decide to impose punishment.  What factors should guide your decision? </w:t>
      </w:r>
    </w:p>
    <w:p w14:paraId="1F8F55C1" w14:textId="0B3C95F8" w:rsidR="0009611B" w:rsidRPr="009E3B69" w:rsidRDefault="0009611B" w:rsidP="00174F69">
      <w:pPr>
        <w:pStyle w:val="PlainText"/>
        <w:numPr>
          <w:ilvl w:val="0"/>
          <w:numId w:val="9"/>
        </w:numPr>
        <w:spacing w:line="360" w:lineRule="auto"/>
        <w:ind w:left="1440"/>
        <w:rPr>
          <w:rFonts w:ascii="Times New Roman" w:hAnsi="Times New Roman" w:cs="Times New Roman"/>
          <w:b/>
          <w:sz w:val="20"/>
          <w:szCs w:val="20"/>
        </w:rPr>
      </w:pPr>
      <w:r w:rsidRPr="009E3B69">
        <w:rPr>
          <w:rFonts w:ascii="Times New Roman" w:hAnsi="Times New Roman" w:cs="Times New Roman"/>
          <w:sz w:val="20"/>
          <w:szCs w:val="20"/>
        </w:rPr>
        <w:t xml:space="preserve">The commanding officer should consider the five principles of sentencing: rehabilitation, punishment, the protection of society, preservation of good order and discipline in the military; and deterrence of both the accused and others.  </w:t>
      </w:r>
    </w:p>
    <w:p w14:paraId="58D9980A" w14:textId="7DBD7EFB"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What if you decide that punishment is not appropriate?</w:t>
      </w:r>
    </w:p>
    <w:p w14:paraId="644A7635" w14:textId="3EB3D684" w:rsidR="0009611B" w:rsidRPr="009E3B69" w:rsidRDefault="0009611B" w:rsidP="00174F69">
      <w:pPr>
        <w:pStyle w:val="PlainText"/>
        <w:numPr>
          <w:ilvl w:val="0"/>
          <w:numId w:val="9"/>
        </w:numPr>
        <w:spacing w:line="360" w:lineRule="auto"/>
        <w:ind w:left="1440"/>
        <w:rPr>
          <w:rFonts w:ascii="Times New Roman" w:hAnsi="Times New Roman" w:cs="Times New Roman"/>
          <w:b/>
          <w:sz w:val="20"/>
          <w:szCs w:val="20"/>
        </w:rPr>
      </w:pPr>
      <w:r w:rsidRPr="009E3B69">
        <w:rPr>
          <w:rFonts w:ascii="Times New Roman" w:hAnsi="Times New Roman" w:cs="Times New Roman"/>
          <w:sz w:val="20"/>
          <w:szCs w:val="20"/>
        </w:rPr>
        <w:t>The commanding officer has a range of options from imposing no punishment to suspending, mitigating, remitting, or setting aside an imposed punishment</w:t>
      </w:r>
      <w:r w:rsidR="00030495" w:rsidRPr="009E3B69">
        <w:rPr>
          <w:rFonts w:ascii="Times New Roman" w:hAnsi="Times New Roman" w:cs="Times New Roman"/>
          <w:sz w:val="20"/>
          <w:szCs w:val="20"/>
        </w:rPr>
        <w:t xml:space="preserve"> </w:t>
      </w:r>
      <w:r w:rsidRPr="009E3B69">
        <w:rPr>
          <w:rFonts w:ascii="Times New Roman" w:hAnsi="Times New Roman" w:cs="Times New Roman"/>
          <w:sz w:val="20"/>
          <w:szCs w:val="20"/>
        </w:rPr>
        <w:t>(see para. 5, Part V, MCM;</w:t>
      </w:r>
      <w:r w:rsidR="00B23776" w:rsidRPr="009E3B69">
        <w:rPr>
          <w:rFonts w:ascii="Times New Roman" w:hAnsi="Times New Roman" w:cs="Times New Roman"/>
          <w:sz w:val="20"/>
          <w:szCs w:val="20"/>
        </w:rPr>
        <w:t xml:space="preserve"> see also MCO 5800.16, Volume 14</w:t>
      </w:r>
      <w:r w:rsidRPr="009E3B69">
        <w:rPr>
          <w:rFonts w:ascii="Times New Roman" w:hAnsi="Times New Roman" w:cs="Times New Roman"/>
          <w:sz w:val="20"/>
          <w:szCs w:val="20"/>
        </w:rPr>
        <w:t>)</w:t>
      </w:r>
      <w:r w:rsidR="00DC7075"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17A5C605" w14:textId="1B3B33F8"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What administrative actions are required after the NJP?</w:t>
      </w:r>
    </w:p>
    <w:p w14:paraId="4DAA5D78" w14:textId="74C7FB9A" w:rsidR="0009611B" w:rsidRPr="009E3B69" w:rsidRDefault="0009611B" w:rsidP="00174F69">
      <w:pPr>
        <w:pStyle w:val="PlainText"/>
        <w:numPr>
          <w:ilvl w:val="0"/>
          <w:numId w:val="9"/>
        </w:numPr>
        <w:spacing w:line="360" w:lineRule="auto"/>
        <w:ind w:left="1530"/>
        <w:rPr>
          <w:rFonts w:ascii="Times New Roman" w:hAnsi="Times New Roman" w:cs="Times New Roman"/>
          <w:b/>
          <w:sz w:val="20"/>
          <w:szCs w:val="20"/>
        </w:rPr>
      </w:pPr>
      <w:r w:rsidRPr="009E3B69">
        <w:rPr>
          <w:rFonts w:ascii="Times New Roman" w:hAnsi="Times New Roman" w:cs="Times New Roman"/>
          <w:sz w:val="20"/>
          <w:szCs w:val="20"/>
        </w:rPr>
        <w:t xml:space="preserve">A Unit Punishment Book (UPB) form (NAVMC 10132) will be used to record the imposition of NJP for enlisted </w:t>
      </w:r>
      <w:r w:rsidR="00D62978" w:rsidRPr="009E3B69">
        <w:rPr>
          <w:rFonts w:ascii="Times New Roman" w:hAnsi="Times New Roman" w:cs="Times New Roman"/>
          <w:sz w:val="20"/>
          <w:szCs w:val="20"/>
        </w:rPr>
        <w:t>Marines</w:t>
      </w:r>
      <w:r w:rsidRPr="009E3B69">
        <w:rPr>
          <w:rFonts w:ascii="Times New Roman" w:hAnsi="Times New Roman" w:cs="Times New Roman"/>
          <w:sz w:val="20"/>
          <w:szCs w:val="20"/>
        </w:rPr>
        <w:t xml:space="preserve">.  Once the UPB is complete with all signatures, a copy is provided to the member and IPAC or Administrative section for unit diary reporting and scanning into the Marine’s official military personnel file (OMPF) and Electronic Service Record (i.e., 3270 in MCTFS) (see para. </w:t>
      </w:r>
      <w:r w:rsidR="00B23776" w:rsidRPr="009E3B69">
        <w:rPr>
          <w:rFonts w:ascii="Times New Roman" w:hAnsi="Times New Roman" w:cs="Times New Roman"/>
          <w:sz w:val="20"/>
          <w:szCs w:val="20"/>
        </w:rPr>
        <w:t>MCO 5800.16, Volume 14</w:t>
      </w:r>
      <w:r w:rsidRPr="009E3B69">
        <w:rPr>
          <w:rFonts w:ascii="Times New Roman" w:hAnsi="Times New Roman" w:cs="Times New Roman"/>
          <w:sz w:val="20"/>
          <w:szCs w:val="20"/>
        </w:rPr>
        <w:t>)</w:t>
      </w:r>
      <w:r w:rsidR="00DC7075"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1BD0B284" w14:textId="5E26981B" w:rsidR="0009611B" w:rsidRPr="009E3B69" w:rsidRDefault="0009611B" w:rsidP="00174F69">
      <w:pPr>
        <w:pStyle w:val="PlainText"/>
        <w:numPr>
          <w:ilvl w:val="0"/>
          <w:numId w:val="9"/>
        </w:numPr>
        <w:spacing w:line="360" w:lineRule="auto"/>
        <w:ind w:left="1530"/>
        <w:rPr>
          <w:rFonts w:ascii="Times New Roman" w:hAnsi="Times New Roman" w:cs="Times New Roman"/>
          <w:b/>
          <w:sz w:val="20"/>
          <w:szCs w:val="20"/>
        </w:rPr>
      </w:pPr>
      <w:r w:rsidRPr="009E3B69">
        <w:rPr>
          <w:rFonts w:ascii="Times New Roman" w:hAnsi="Times New Roman" w:cs="Times New Roman"/>
          <w:sz w:val="20"/>
          <w:szCs w:val="20"/>
        </w:rPr>
        <w:t xml:space="preserve">The commanding officer imposing the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will cause to be prepared a summary transcript of the proceedings.  This may be accomplished by using the form prescribed in JAGMAN Appendix A-1-f or a locally prepared form.  This summary will be appended to the UPB form (see </w:t>
      </w:r>
      <w:r w:rsidR="00AF524B" w:rsidRPr="009E3B69">
        <w:rPr>
          <w:rFonts w:ascii="Times New Roman" w:hAnsi="Times New Roman" w:cs="Times New Roman"/>
          <w:sz w:val="20"/>
          <w:szCs w:val="20"/>
        </w:rPr>
        <w:t>MCO 5800.16, Volume 14</w:t>
      </w:r>
      <w:r w:rsidRPr="009E3B69">
        <w:rPr>
          <w:rFonts w:ascii="Times New Roman" w:hAnsi="Times New Roman" w:cs="Times New Roman"/>
          <w:sz w:val="20"/>
          <w:szCs w:val="20"/>
        </w:rPr>
        <w:t>)</w:t>
      </w:r>
      <w:r w:rsidR="00DC7075"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305D3757" w14:textId="770C31B8" w:rsidR="0009611B" w:rsidRPr="009E3B69" w:rsidRDefault="0009611B" w:rsidP="00174F69">
      <w:pPr>
        <w:pStyle w:val="PlainText"/>
        <w:numPr>
          <w:ilvl w:val="0"/>
          <w:numId w:val="9"/>
        </w:numPr>
        <w:spacing w:line="360" w:lineRule="auto"/>
        <w:ind w:left="1530"/>
        <w:rPr>
          <w:rFonts w:ascii="Times New Roman" w:hAnsi="Times New Roman" w:cs="Times New Roman"/>
          <w:b/>
          <w:sz w:val="20"/>
          <w:szCs w:val="20"/>
        </w:rPr>
      </w:pPr>
      <w:r w:rsidRPr="009E3B69">
        <w:rPr>
          <w:rFonts w:ascii="Times New Roman" w:hAnsi="Times New Roman" w:cs="Times New Roman"/>
          <w:sz w:val="20"/>
          <w:szCs w:val="20"/>
        </w:rPr>
        <w:lastRenderedPageBreak/>
        <w:t>When an appeal from NJP is forwarded to higher authority for decision, compliance with JAGMAN sections 0116 and 0117 is required.   Furthermore, applicable Page 11 entries, the Marine’s Record of Service (</w:t>
      </w:r>
      <w:proofErr w:type="spellStart"/>
      <w:r w:rsidRPr="009E3B69">
        <w:rPr>
          <w:rFonts w:ascii="Times New Roman" w:hAnsi="Times New Roman" w:cs="Times New Roman"/>
          <w:sz w:val="20"/>
          <w:szCs w:val="20"/>
        </w:rPr>
        <w:t>Cpl</w:t>
      </w:r>
      <w:proofErr w:type="spellEnd"/>
      <w:r w:rsidRPr="009E3B69">
        <w:rPr>
          <w:rFonts w:ascii="Times New Roman" w:hAnsi="Times New Roman" w:cs="Times New Roman"/>
          <w:sz w:val="20"/>
          <w:szCs w:val="20"/>
        </w:rPr>
        <w:t xml:space="preserve"> and below), the original UPB form, the summarization of proceedings, and all allied papers shall be forwarded to higher authority (see </w:t>
      </w:r>
      <w:r w:rsidR="00AF524B" w:rsidRPr="009E3B69">
        <w:rPr>
          <w:rFonts w:ascii="Times New Roman" w:hAnsi="Times New Roman" w:cs="Times New Roman"/>
          <w:sz w:val="20"/>
          <w:szCs w:val="20"/>
        </w:rPr>
        <w:t>MCO 5800.16, Volume 14</w:t>
      </w:r>
      <w:r w:rsidRPr="009E3B69">
        <w:rPr>
          <w:rFonts w:ascii="Times New Roman" w:hAnsi="Times New Roman" w:cs="Times New Roman"/>
          <w:sz w:val="20"/>
          <w:szCs w:val="20"/>
        </w:rPr>
        <w:t>)</w:t>
      </w:r>
      <w:r w:rsidR="00DC7075"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0320BFBA" w14:textId="6ABF4153" w:rsidR="0009611B" w:rsidRPr="009E3B69" w:rsidRDefault="0009611B" w:rsidP="00174F69">
      <w:pPr>
        <w:pStyle w:val="PlainText"/>
        <w:numPr>
          <w:ilvl w:val="0"/>
          <w:numId w:val="9"/>
        </w:numPr>
        <w:spacing w:line="360" w:lineRule="auto"/>
        <w:ind w:left="1530"/>
        <w:rPr>
          <w:rFonts w:ascii="Times New Roman" w:hAnsi="Times New Roman" w:cs="Times New Roman"/>
          <w:b/>
          <w:sz w:val="20"/>
          <w:szCs w:val="20"/>
        </w:rPr>
      </w:pPr>
      <w:r w:rsidRPr="009E3B69">
        <w:rPr>
          <w:rFonts w:ascii="Times New Roman" w:hAnsi="Times New Roman" w:cs="Times New Roman"/>
          <w:sz w:val="20"/>
          <w:szCs w:val="20"/>
        </w:rPr>
        <w:t xml:space="preserve">Commanders are required to process Marines for administrative separation following the first substantiated incident of </w:t>
      </w:r>
      <w:r w:rsidR="00034125" w:rsidRPr="009E3B69">
        <w:rPr>
          <w:rFonts w:ascii="Times New Roman" w:hAnsi="Times New Roman" w:cs="Times New Roman"/>
          <w:sz w:val="20"/>
          <w:szCs w:val="20"/>
        </w:rPr>
        <w:t xml:space="preserve">certain types of </w:t>
      </w:r>
      <w:r w:rsidRPr="009E3B69">
        <w:rPr>
          <w:rFonts w:ascii="Times New Roman" w:hAnsi="Times New Roman" w:cs="Times New Roman"/>
          <w:sz w:val="20"/>
          <w:szCs w:val="20"/>
        </w:rPr>
        <w:t>sexual harassment</w:t>
      </w:r>
      <w:r w:rsidR="00034125" w:rsidRPr="009E3B69">
        <w:rPr>
          <w:rFonts w:ascii="Times New Roman" w:hAnsi="Times New Roman" w:cs="Times New Roman"/>
          <w:sz w:val="20"/>
          <w:szCs w:val="20"/>
        </w:rPr>
        <w:t>.  For example,</w:t>
      </w:r>
      <w:r w:rsidRPr="009E3B69">
        <w:rPr>
          <w:rFonts w:ascii="Times New Roman" w:hAnsi="Times New Roman" w:cs="Times New Roman"/>
          <w:sz w:val="20"/>
          <w:szCs w:val="20"/>
        </w:rPr>
        <w:t xml:space="preserve"> </w:t>
      </w:r>
      <w:r w:rsidR="00AF524B" w:rsidRPr="009E3B69">
        <w:rPr>
          <w:rFonts w:ascii="Times New Roman" w:hAnsi="Times New Roman" w:cs="Times New Roman"/>
          <w:sz w:val="20"/>
          <w:szCs w:val="20"/>
        </w:rPr>
        <w:t>engaging in sexual harassment</w:t>
      </w:r>
      <w:r w:rsidRPr="009E3B69">
        <w:rPr>
          <w:rFonts w:ascii="Times New Roman" w:hAnsi="Times New Roman" w:cs="Times New Roman"/>
          <w:sz w:val="20"/>
          <w:szCs w:val="20"/>
        </w:rPr>
        <w:t xml:space="preserve"> (see </w:t>
      </w:r>
      <w:r w:rsidR="00AF524B" w:rsidRPr="009E3B69">
        <w:rPr>
          <w:rFonts w:ascii="Times New Roman" w:hAnsi="Times New Roman" w:cs="Times New Roman"/>
          <w:sz w:val="20"/>
          <w:szCs w:val="20"/>
        </w:rPr>
        <w:t>para. 6210.8</w:t>
      </w:r>
      <w:proofErr w:type="gramStart"/>
      <w:r w:rsidR="00AF524B" w:rsidRPr="009E3B69">
        <w:rPr>
          <w:rFonts w:ascii="Times New Roman" w:hAnsi="Times New Roman" w:cs="Times New Roman"/>
          <w:sz w:val="20"/>
          <w:szCs w:val="20"/>
        </w:rPr>
        <w:t>.c</w:t>
      </w:r>
      <w:proofErr w:type="gramEnd"/>
      <w:r w:rsidR="00AF524B" w:rsidRPr="009E3B69">
        <w:rPr>
          <w:rFonts w:ascii="Times New Roman" w:hAnsi="Times New Roman" w:cs="Times New Roman"/>
          <w:sz w:val="20"/>
          <w:szCs w:val="20"/>
        </w:rPr>
        <w:t xml:space="preserve">, </w:t>
      </w:r>
      <w:r w:rsidRPr="009E3B69">
        <w:rPr>
          <w:rFonts w:ascii="Times New Roman" w:hAnsi="Times New Roman" w:cs="Times New Roman"/>
          <w:sz w:val="20"/>
          <w:szCs w:val="20"/>
        </w:rPr>
        <w:t xml:space="preserve">MCO 1900.16 </w:t>
      </w:r>
      <w:r w:rsidR="00AF524B" w:rsidRPr="009E3B69">
        <w:rPr>
          <w:rFonts w:ascii="Times New Roman" w:hAnsi="Times New Roman" w:cs="Times New Roman"/>
          <w:sz w:val="20"/>
          <w:szCs w:val="20"/>
        </w:rPr>
        <w:t xml:space="preserve">w/CH 2 </w:t>
      </w:r>
      <w:r w:rsidRPr="009E3B69">
        <w:rPr>
          <w:rFonts w:ascii="Times New Roman" w:hAnsi="Times New Roman" w:cs="Times New Roman"/>
          <w:sz w:val="20"/>
          <w:szCs w:val="20"/>
        </w:rPr>
        <w:t xml:space="preserve">(MARCORSEPMAN)).  </w:t>
      </w:r>
    </w:p>
    <w:p w14:paraId="10902248" w14:textId="46F1C396" w:rsidR="0061775D" w:rsidRPr="009E3B69" w:rsidRDefault="0061775D" w:rsidP="00174F69">
      <w:pPr>
        <w:pStyle w:val="PlainText"/>
        <w:numPr>
          <w:ilvl w:val="0"/>
          <w:numId w:val="9"/>
        </w:numPr>
        <w:spacing w:line="360" w:lineRule="auto"/>
        <w:ind w:left="1530"/>
        <w:rPr>
          <w:rFonts w:ascii="Times New Roman" w:hAnsi="Times New Roman" w:cs="Times New Roman"/>
          <w:b/>
          <w:sz w:val="20"/>
          <w:szCs w:val="20"/>
        </w:rPr>
      </w:pPr>
      <w:r w:rsidRPr="009E3B69">
        <w:rPr>
          <w:rFonts w:ascii="Times New Roman" w:hAnsi="Times New Roman" w:cs="Times New Roman"/>
          <w:sz w:val="20"/>
          <w:szCs w:val="20"/>
        </w:rPr>
        <w:t xml:space="preserve">A 6105 counseling entry is not required in cases where the basis requires mandatory processing.  6105 counseling should only be used when a Marine will be given an opportunity to correct deficient behavior. </w:t>
      </w:r>
    </w:p>
    <w:p w14:paraId="2325C737" w14:textId="77777777" w:rsidR="0009611B" w:rsidRPr="009E3B69" w:rsidRDefault="0009611B" w:rsidP="0009611B">
      <w:pPr>
        <w:pStyle w:val="ListParagraph"/>
        <w:spacing w:after="0" w:line="360" w:lineRule="auto"/>
        <w:ind w:left="2160"/>
        <w:rPr>
          <w:rFonts w:ascii="Times New Roman" w:hAnsi="Times New Roman" w:cs="Times New Roman"/>
          <w:sz w:val="20"/>
          <w:szCs w:val="20"/>
        </w:rPr>
      </w:pPr>
    </w:p>
    <w:p w14:paraId="7B5847B1" w14:textId="752FC6B9" w:rsidR="0009611B" w:rsidRPr="009E3B69" w:rsidRDefault="00AF39E9" w:rsidP="00D76A47">
      <w:pPr>
        <w:pStyle w:val="PlainText"/>
        <w:spacing w:line="360" w:lineRule="auto"/>
        <w:rPr>
          <w:rFonts w:ascii="Times New Roman" w:hAnsi="Times New Roman" w:cs="Times New Roman"/>
          <w:b/>
          <w:sz w:val="20"/>
          <w:szCs w:val="20"/>
        </w:rPr>
      </w:pPr>
      <w:r w:rsidRPr="009E3B69">
        <w:rPr>
          <w:rFonts w:ascii="Times New Roman" w:hAnsi="Times New Roman" w:cs="Times New Roman"/>
          <w:b/>
          <w:sz w:val="20"/>
          <w:szCs w:val="20"/>
        </w:rPr>
        <w:t>(e</w:t>
      </w:r>
      <w:r w:rsidR="00D76A47" w:rsidRPr="009E3B69">
        <w:rPr>
          <w:rFonts w:ascii="Times New Roman" w:hAnsi="Times New Roman" w:cs="Times New Roman"/>
          <w:b/>
          <w:sz w:val="20"/>
          <w:szCs w:val="20"/>
        </w:rPr>
        <w:t xml:space="preserve">) </w:t>
      </w:r>
      <w:r w:rsidR="0009611B" w:rsidRPr="009E3B69">
        <w:rPr>
          <w:rFonts w:ascii="Times New Roman" w:hAnsi="Times New Roman" w:cs="Times New Roman"/>
          <w:b/>
          <w:sz w:val="20"/>
          <w:szCs w:val="20"/>
        </w:rPr>
        <w:t xml:space="preserve">SSgt Charlie:  You decide that NJP is not </w:t>
      </w:r>
      <w:r w:rsidR="004B11B3" w:rsidRPr="009E3B69">
        <w:rPr>
          <w:rFonts w:ascii="Times New Roman" w:hAnsi="Times New Roman" w:cs="Times New Roman"/>
          <w:b/>
          <w:sz w:val="20"/>
          <w:szCs w:val="20"/>
        </w:rPr>
        <w:t xml:space="preserve">sufficient </w:t>
      </w:r>
      <w:r w:rsidR="0009611B" w:rsidRPr="009E3B69">
        <w:rPr>
          <w:rFonts w:ascii="Times New Roman" w:hAnsi="Times New Roman" w:cs="Times New Roman"/>
          <w:b/>
          <w:sz w:val="20"/>
          <w:szCs w:val="20"/>
        </w:rPr>
        <w:t>for a SNCO engaged in wrongful distribution of consensually recorded intimate images.</w:t>
      </w:r>
    </w:p>
    <w:p w14:paraId="04C352C8" w14:textId="0F62CE02"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What are your options?</w:t>
      </w:r>
    </w:p>
    <w:p w14:paraId="6D47D04C" w14:textId="169D2A11" w:rsidR="0009611B" w:rsidRPr="009E3B69" w:rsidRDefault="0009611B" w:rsidP="00174F69">
      <w:pPr>
        <w:pStyle w:val="PlainText"/>
        <w:numPr>
          <w:ilvl w:val="0"/>
          <w:numId w:val="11"/>
        </w:numPr>
        <w:spacing w:line="360" w:lineRule="auto"/>
        <w:ind w:left="1530"/>
        <w:rPr>
          <w:rFonts w:ascii="Times New Roman" w:hAnsi="Times New Roman" w:cs="Times New Roman"/>
          <w:b/>
          <w:sz w:val="20"/>
          <w:szCs w:val="20"/>
        </w:rPr>
      </w:pPr>
      <w:r w:rsidRPr="009E3B69">
        <w:rPr>
          <w:rFonts w:ascii="Times New Roman" w:hAnsi="Times New Roman" w:cs="Times New Roman"/>
          <w:sz w:val="20"/>
          <w:szCs w:val="20"/>
        </w:rPr>
        <w:t xml:space="preserve">Summary </w:t>
      </w:r>
      <w:r w:rsidR="009C4927" w:rsidRPr="009E3B69">
        <w:rPr>
          <w:rFonts w:ascii="Times New Roman" w:hAnsi="Times New Roman" w:cs="Times New Roman"/>
          <w:sz w:val="20"/>
          <w:szCs w:val="20"/>
        </w:rPr>
        <w:t>c</w:t>
      </w:r>
      <w:r w:rsidRPr="009E3B69">
        <w:rPr>
          <w:rFonts w:ascii="Times New Roman" w:hAnsi="Times New Roman" w:cs="Times New Roman"/>
          <w:sz w:val="20"/>
          <w:szCs w:val="20"/>
        </w:rPr>
        <w:t>ourt-</w:t>
      </w:r>
      <w:r w:rsidR="009C4927" w:rsidRPr="009E3B69">
        <w:rPr>
          <w:rFonts w:ascii="Times New Roman" w:hAnsi="Times New Roman" w:cs="Times New Roman"/>
          <w:sz w:val="20"/>
          <w:szCs w:val="20"/>
        </w:rPr>
        <w:t>m</w:t>
      </w:r>
      <w:r w:rsidRPr="009E3B69">
        <w:rPr>
          <w:rFonts w:ascii="Times New Roman" w:hAnsi="Times New Roman" w:cs="Times New Roman"/>
          <w:sz w:val="20"/>
          <w:szCs w:val="20"/>
        </w:rPr>
        <w:t xml:space="preserve">artial, </w:t>
      </w:r>
      <w:r w:rsidR="009C4927" w:rsidRPr="009E3B69">
        <w:rPr>
          <w:rFonts w:ascii="Times New Roman" w:hAnsi="Times New Roman" w:cs="Times New Roman"/>
          <w:sz w:val="20"/>
          <w:szCs w:val="20"/>
        </w:rPr>
        <w:t>s</w:t>
      </w:r>
      <w:r w:rsidRPr="009E3B69">
        <w:rPr>
          <w:rFonts w:ascii="Times New Roman" w:hAnsi="Times New Roman" w:cs="Times New Roman"/>
          <w:sz w:val="20"/>
          <w:szCs w:val="20"/>
        </w:rPr>
        <w:t xml:space="preserve">pecial </w:t>
      </w:r>
      <w:r w:rsidR="009C4927" w:rsidRPr="009E3B69">
        <w:rPr>
          <w:rFonts w:ascii="Times New Roman" w:hAnsi="Times New Roman" w:cs="Times New Roman"/>
          <w:sz w:val="20"/>
          <w:szCs w:val="20"/>
        </w:rPr>
        <w:t>c</w:t>
      </w:r>
      <w:r w:rsidRPr="009E3B69">
        <w:rPr>
          <w:rFonts w:ascii="Times New Roman" w:hAnsi="Times New Roman" w:cs="Times New Roman"/>
          <w:sz w:val="20"/>
          <w:szCs w:val="20"/>
        </w:rPr>
        <w:t>ourt-</w:t>
      </w:r>
      <w:r w:rsidR="009C4927" w:rsidRPr="009E3B69">
        <w:rPr>
          <w:rFonts w:ascii="Times New Roman" w:hAnsi="Times New Roman" w:cs="Times New Roman"/>
          <w:sz w:val="20"/>
          <w:szCs w:val="20"/>
        </w:rPr>
        <w:t>m</w:t>
      </w:r>
      <w:r w:rsidRPr="009E3B69">
        <w:rPr>
          <w:rFonts w:ascii="Times New Roman" w:hAnsi="Times New Roman" w:cs="Times New Roman"/>
          <w:sz w:val="20"/>
          <w:szCs w:val="20"/>
        </w:rPr>
        <w:t>artial,</w:t>
      </w:r>
      <w:r w:rsidR="009F19B1" w:rsidRPr="009E3B69">
        <w:rPr>
          <w:rFonts w:ascii="Times New Roman" w:hAnsi="Times New Roman" w:cs="Times New Roman"/>
          <w:sz w:val="20"/>
          <w:szCs w:val="20"/>
        </w:rPr>
        <w:t xml:space="preserve"> </w:t>
      </w:r>
      <w:r w:rsidR="0061775D" w:rsidRPr="009E3B69">
        <w:rPr>
          <w:rFonts w:ascii="Times New Roman" w:hAnsi="Times New Roman" w:cs="Times New Roman"/>
          <w:sz w:val="20"/>
          <w:szCs w:val="20"/>
        </w:rPr>
        <w:t xml:space="preserve">non-BCD special court martial, </w:t>
      </w:r>
      <w:r w:rsidR="009F19B1" w:rsidRPr="009E3B69">
        <w:rPr>
          <w:rFonts w:ascii="Times New Roman" w:hAnsi="Times New Roman" w:cs="Times New Roman"/>
          <w:sz w:val="20"/>
          <w:szCs w:val="20"/>
        </w:rPr>
        <w:t>or</w:t>
      </w:r>
      <w:r w:rsidRPr="009E3B69">
        <w:rPr>
          <w:rFonts w:ascii="Times New Roman" w:hAnsi="Times New Roman" w:cs="Times New Roman"/>
          <w:sz w:val="20"/>
          <w:szCs w:val="20"/>
        </w:rPr>
        <w:t xml:space="preserve"> </w:t>
      </w:r>
      <w:r w:rsidR="009C4927" w:rsidRPr="009E3B69">
        <w:rPr>
          <w:rFonts w:ascii="Times New Roman" w:hAnsi="Times New Roman" w:cs="Times New Roman"/>
          <w:sz w:val="20"/>
          <w:szCs w:val="20"/>
        </w:rPr>
        <w:t>g</w:t>
      </w:r>
      <w:r w:rsidRPr="009E3B69">
        <w:rPr>
          <w:rFonts w:ascii="Times New Roman" w:hAnsi="Times New Roman" w:cs="Times New Roman"/>
          <w:sz w:val="20"/>
          <w:szCs w:val="20"/>
        </w:rPr>
        <w:t xml:space="preserve">eneral </w:t>
      </w:r>
      <w:r w:rsidR="009C4927" w:rsidRPr="009E3B69">
        <w:rPr>
          <w:rFonts w:ascii="Times New Roman" w:hAnsi="Times New Roman" w:cs="Times New Roman"/>
          <w:sz w:val="20"/>
          <w:szCs w:val="20"/>
        </w:rPr>
        <w:t>c</w:t>
      </w:r>
      <w:r w:rsidRPr="009E3B69">
        <w:rPr>
          <w:rFonts w:ascii="Times New Roman" w:hAnsi="Times New Roman" w:cs="Times New Roman"/>
          <w:sz w:val="20"/>
          <w:szCs w:val="20"/>
        </w:rPr>
        <w:t>ourt-</w:t>
      </w:r>
      <w:r w:rsidR="009C4927" w:rsidRPr="009E3B69">
        <w:rPr>
          <w:rFonts w:ascii="Times New Roman" w:hAnsi="Times New Roman" w:cs="Times New Roman"/>
          <w:sz w:val="20"/>
          <w:szCs w:val="20"/>
        </w:rPr>
        <w:t>m</w:t>
      </w:r>
      <w:r w:rsidRPr="009E3B69">
        <w:rPr>
          <w:rFonts w:ascii="Times New Roman" w:hAnsi="Times New Roman" w:cs="Times New Roman"/>
          <w:sz w:val="20"/>
          <w:szCs w:val="20"/>
        </w:rPr>
        <w:t>artial</w:t>
      </w:r>
      <w:r w:rsidR="009F19B1" w:rsidRPr="009E3B69">
        <w:rPr>
          <w:rFonts w:ascii="Times New Roman" w:hAnsi="Times New Roman" w:cs="Times New Roman"/>
          <w:sz w:val="20"/>
          <w:szCs w:val="20"/>
        </w:rPr>
        <w:t xml:space="preserve">. </w:t>
      </w:r>
    </w:p>
    <w:p w14:paraId="770EEE90" w14:textId="5DDF6C76" w:rsidR="0009611B" w:rsidRPr="009E3B69" w:rsidRDefault="0009611B" w:rsidP="00AF39E9">
      <w:pPr>
        <w:pStyle w:val="PlainText"/>
        <w:numPr>
          <w:ilvl w:val="0"/>
          <w:numId w:val="1"/>
        </w:numPr>
        <w:spacing w:line="360" w:lineRule="auto"/>
        <w:rPr>
          <w:rFonts w:ascii="Times New Roman" w:hAnsi="Times New Roman" w:cs="Times New Roman"/>
          <w:sz w:val="20"/>
          <w:szCs w:val="20"/>
        </w:rPr>
      </w:pPr>
      <w:r w:rsidRPr="009E3B69">
        <w:rPr>
          <w:rFonts w:ascii="Times New Roman" w:hAnsi="Times New Roman" w:cs="Times New Roman"/>
          <w:b/>
          <w:sz w:val="20"/>
          <w:szCs w:val="20"/>
        </w:rPr>
        <w:t xml:space="preserve">You decide to refer the case to a summary court-martial.  </w:t>
      </w:r>
      <w:r w:rsidR="004B11B3" w:rsidRPr="009E3B69">
        <w:rPr>
          <w:rFonts w:ascii="Times New Roman" w:hAnsi="Times New Roman" w:cs="Times New Roman"/>
          <w:b/>
          <w:sz w:val="20"/>
          <w:szCs w:val="20"/>
        </w:rPr>
        <w:t>Are there any downsides to this</w:t>
      </w:r>
      <w:r w:rsidRPr="009E3B69">
        <w:rPr>
          <w:rFonts w:ascii="Times New Roman" w:hAnsi="Times New Roman" w:cs="Times New Roman"/>
          <w:b/>
          <w:sz w:val="20"/>
          <w:szCs w:val="20"/>
        </w:rPr>
        <w:t xml:space="preserve"> COA?</w:t>
      </w:r>
    </w:p>
    <w:p w14:paraId="12E30D5D" w14:textId="77777777" w:rsidR="0009611B" w:rsidRPr="009E3B69" w:rsidRDefault="00D76A47"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 xml:space="preserve">For </w:t>
      </w:r>
      <w:r w:rsidR="009C4927" w:rsidRPr="009E3B69">
        <w:rPr>
          <w:rFonts w:ascii="Times New Roman" w:hAnsi="Times New Roman" w:cs="Times New Roman"/>
          <w:sz w:val="20"/>
          <w:szCs w:val="20"/>
        </w:rPr>
        <w:t>s</w:t>
      </w:r>
      <w:r w:rsidRPr="009E3B69">
        <w:rPr>
          <w:rFonts w:ascii="Times New Roman" w:hAnsi="Times New Roman" w:cs="Times New Roman"/>
          <w:sz w:val="20"/>
          <w:szCs w:val="20"/>
        </w:rPr>
        <w:t xml:space="preserve">ergeants and above, </w:t>
      </w:r>
      <w:r w:rsidR="0009611B" w:rsidRPr="009E3B69">
        <w:rPr>
          <w:rFonts w:ascii="Times New Roman" w:hAnsi="Times New Roman" w:cs="Times New Roman"/>
          <w:sz w:val="20"/>
          <w:szCs w:val="20"/>
        </w:rPr>
        <w:t>summary courts-martial may not adjudge confinement, hard labor without confinement, or reduction except to the next pay grade.  In the case of SSgt Charlie (E-6), he may only be reduced to E-5 and no confinement could be imposed (see R.C.M. 1301(d</w:t>
      </w:r>
      <w:proofErr w:type="gramStart"/>
      <w:r w:rsidR="0009611B" w:rsidRPr="009E3B69">
        <w:rPr>
          <w:rFonts w:ascii="Times New Roman" w:hAnsi="Times New Roman" w:cs="Times New Roman"/>
          <w:sz w:val="20"/>
          <w:szCs w:val="20"/>
        </w:rPr>
        <w:t>)(</w:t>
      </w:r>
      <w:proofErr w:type="gramEnd"/>
      <w:r w:rsidR="0009611B" w:rsidRPr="009E3B69">
        <w:rPr>
          <w:rFonts w:ascii="Times New Roman" w:hAnsi="Times New Roman" w:cs="Times New Roman"/>
          <w:sz w:val="20"/>
          <w:szCs w:val="20"/>
        </w:rPr>
        <w:t>2))</w:t>
      </w:r>
      <w:r w:rsidR="00DC7075" w:rsidRPr="009E3B69">
        <w:rPr>
          <w:rFonts w:ascii="Times New Roman" w:hAnsi="Times New Roman" w:cs="Times New Roman"/>
          <w:sz w:val="20"/>
          <w:szCs w:val="20"/>
        </w:rPr>
        <w:t>.</w:t>
      </w:r>
    </w:p>
    <w:p w14:paraId="2B8476C9" w14:textId="77777777" w:rsidR="0009611B" w:rsidRPr="009E3B69" w:rsidRDefault="0009611B"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The Military Rules of Evidence (Part III</w:t>
      </w:r>
      <w:r w:rsidR="009C4927" w:rsidRPr="009E3B69">
        <w:rPr>
          <w:rFonts w:ascii="Times New Roman" w:hAnsi="Times New Roman" w:cs="Times New Roman"/>
          <w:sz w:val="20"/>
          <w:szCs w:val="20"/>
        </w:rPr>
        <w:t xml:space="preserve"> of the MCM</w:t>
      </w:r>
      <w:r w:rsidRPr="009E3B69">
        <w:rPr>
          <w:rFonts w:ascii="Times New Roman" w:hAnsi="Times New Roman" w:cs="Times New Roman"/>
          <w:sz w:val="20"/>
          <w:szCs w:val="20"/>
        </w:rPr>
        <w:t>) apply to summary courts-martial; summary courts-martial must also arrange for the attendance of necessary witnesses for the prosecution and defense, including those requested by the accused  (see R.C.M. 1304(b)(2)(E))</w:t>
      </w:r>
      <w:r w:rsidR="00DC7075"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13CDDA3C" w14:textId="77777777" w:rsidR="0009611B" w:rsidRPr="009E3B69" w:rsidRDefault="0009611B"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 xml:space="preserve">The summary court-martial officer will have to be familiar with the Military Rules of Evidence and be prepared to take action on motions of the accused.  The command will also be responsible for providing significant administrative support to the summary court-martial officer, to include arranging for the presence of witnesses.  </w:t>
      </w:r>
    </w:p>
    <w:p w14:paraId="5B39E1C6" w14:textId="111136CB" w:rsidR="0009611B" w:rsidRPr="009E3B69" w:rsidRDefault="0009611B"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If the accused pleads not guilty and the summary court-martial becomes contested, the proceedings may take on a level of complexity that the summary court-martial officer is not prepared for.  Furthermore, upon conclusion of the proceeding, the summary court-martial is required to undergo a review by a judge advocate to ensure compliance with applicable Rules for Courts-Martial</w:t>
      </w:r>
      <w:r w:rsidR="00496FEF" w:rsidRPr="009E3B69">
        <w:rPr>
          <w:rFonts w:ascii="Times New Roman" w:hAnsi="Times New Roman" w:cs="Times New Roman"/>
          <w:sz w:val="20"/>
          <w:szCs w:val="20"/>
        </w:rPr>
        <w:t xml:space="preserve"> (see Article 64, UCMJ).</w:t>
      </w:r>
    </w:p>
    <w:p w14:paraId="569748B0" w14:textId="7A4C5A8E" w:rsidR="0009611B" w:rsidRPr="009E3B69" w:rsidRDefault="00496FEF"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Summary court</w:t>
      </w:r>
      <w:r w:rsidR="00B57A7E" w:rsidRPr="009E3B69">
        <w:rPr>
          <w:rFonts w:ascii="Times New Roman" w:hAnsi="Times New Roman" w:cs="Times New Roman"/>
          <w:sz w:val="20"/>
          <w:szCs w:val="20"/>
        </w:rPr>
        <w:t>s</w:t>
      </w:r>
      <w:r w:rsidRPr="009E3B69">
        <w:rPr>
          <w:rFonts w:ascii="Times New Roman" w:hAnsi="Times New Roman" w:cs="Times New Roman"/>
          <w:sz w:val="20"/>
          <w:szCs w:val="20"/>
        </w:rPr>
        <w:t>-martial are not criminal courts</w:t>
      </w:r>
      <w:r w:rsidR="00403A55" w:rsidRPr="009E3B69">
        <w:rPr>
          <w:rFonts w:ascii="Times New Roman" w:hAnsi="Times New Roman" w:cs="Times New Roman"/>
          <w:sz w:val="20"/>
          <w:szCs w:val="20"/>
        </w:rPr>
        <w:t xml:space="preserve">; </w:t>
      </w:r>
      <w:r w:rsidR="00D73E89" w:rsidRPr="009E3B69">
        <w:rPr>
          <w:rFonts w:ascii="Times New Roman" w:hAnsi="Times New Roman" w:cs="Times New Roman"/>
          <w:sz w:val="20"/>
          <w:szCs w:val="20"/>
        </w:rPr>
        <w:t>therefore</w:t>
      </w:r>
      <w:r w:rsidR="00403A55" w:rsidRPr="009E3B69">
        <w:rPr>
          <w:rFonts w:ascii="Times New Roman" w:hAnsi="Times New Roman" w:cs="Times New Roman"/>
          <w:sz w:val="20"/>
          <w:szCs w:val="20"/>
        </w:rPr>
        <w:t>,</w:t>
      </w:r>
      <w:r w:rsidR="00D73E89" w:rsidRPr="009E3B69">
        <w:rPr>
          <w:rFonts w:ascii="Times New Roman" w:hAnsi="Times New Roman" w:cs="Times New Roman"/>
          <w:sz w:val="20"/>
          <w:szCs w:val="20"/>
        </w:rPr>
        <w:t xml:space="preserve"> a finding of guilty at summary court-martial</w:t>
      </w:r>
      <w:r w:rsidRPr="009E3B69">
        <w:rPr>
          <w:rFonts w:ascii="Times New Roman" w:hAnsi="Times New Roman" w:cs="Times New Roman"/>
          <w:sz w:val="20"/>
          <w:szCs w:val="20"/>
        </w:rPr>
        <w:t xml:space="preserve"> does not constitute a criminal conviction (see Art. 20(b), UCMJ).</w:t>
      </w:r>
    </w:p>
    <w:p w14:paraId="04CC6707" w14:textId="069A8A5A"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When notified that you will refer his case to S</w:t>
      </w:r>
      <w:r w:rsidR="00DC7075" w:rsidRPr="009E3B69">
        <w:rPr>
          <w:rFonts w:ascii="Times New Roman" w:hAnsi="Times New Roman" w:cs="Times New Roman"/>
          <w:b/>
          <w:sz w:val="20"/>
          <w:szCs w:val="20"/>
        </w:rPr>
        <w:t xml:space="preserve">ummary </w:t>
      </w:r>
      <w:r w:rsidRPr="009E3B69">
        <w:rPr>
          <w:rFonts w:ascii="Times New Roman" w:hAnsi="Times New Roman" w:cs="Times New Roman"/>
          <w:b/>
          <w:sz w:val="20"/>
          <w:szCs w:val="20"/>
        </w:rPr>
        <w:t>C</w:t>
      </w:r>
      <w:r w:rsidR="00DC7075" w:rsidRPr="009E3B69">
        <w:rPr>
          <w:rFonts w:ascii="Times New Roman" w:hAnsi="Times New Roman" w:cs="Times New Roman"/>
          <w:b/>
          <w:sz w:val="20"/>
          <w:szCs w:val="20"/>
        </w:rPr>
        <w:t>ourt-</w:t>
      </w:r>
      <w:r w:rsidRPr="009E3B69">
        <w:rPr>
          <w:rFonts w:ascii="Times New Roman" w:hAnsi="Times New Roman" w:cs="Times New Roman"/>
          <w:b/>
          <w:sz w:val="20"/>
          <w:szCs w:val="20"/>
        </w:rPr>
        <w:t>M</w:t>
      </w:r>
      <w:r w:rsidR="00DC7075" w:rsidRPr="009E3B69">
        <w:rPr>
          <w:rFonts w:ascii="Times New Roman" w:hAnsi="Times New Roman" w:cs="Times New Roman"/>
          <w:b/>
          <w:sz w:val="20"/>
          <w:szCs w:val="20"/>
        </w:rPr>
        <w:t>artial (SCM)</w:t>
      </w:r>
      <w:r w:rsidRPr="009E3B69">
        <w:rPr>
          <w:rFonts w:ascii="Times New Roman" w:hAnsi="Times New Roman" w:cs="Times New Roman"/>
          <w:b/>
          <w:sz w:val="20"/>
          <w:szCs w:val="20"/>
        </w:rPr>
        <w:t xml:space="preserve">, SSgt Charlie exercises his right to object to SCM.  What do you do now?  </w:t>
      </w:r>
    </w:p>
    <w:p w14:paraId="309917EA" w14:textId="03B5C7EA"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 xml:space="preserve">The accused has a right to object to </w:t>
      </w:r>
      <w:r w:rsidR="00DC7075" w:rsidRPr="009E3B69">
        <w:rPr>
          <w:rFonts w:ascii="Times New Roman" w:hAnsi="Times New Roman" w:cs="Times New Roman"/>
          <w:sz w:val="20"/>
          <w:szCs w:val="20"/>
        </w:rPr>
        <w:t>SCM</w:t>
      </w:r>
      <w:r w:rsidRPr="009E3B69">
        <w:rPr>
          <w:rFonts w:ascii="Times New Roman" w:hAnsi="Times New Roman" w:cs="Times New Roman"/>
          <w:sz w:val="20"/>
          <w:szCs w:val="20"/>
        </w:rPr>
        <w:t xml:space="preserve"> prior to arraignment, even if that person also refused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xml:space="preserve"> and demanded trial by special or general court-martial for the same offenses (</w:t>
      </w:r>
      <w:r w:rsidR="00496FEF" w:rsidRPr="009E3B69">
        <w:rPr>
          <w:rFonts w:ascii="Times New Roman" w:hAnsi="Times New Roman" w:cs="Times New Roman"/>
          <w:sz w:val="20"/>
          <w:szCs w:val="20"/>
        </w:rPr>
        <w:t>s</w:t>
      </w:r>
      <w:r w:rsidRPr="009E3B69">
        <w:rPr>
          <w:rFonts w:ascii="Times New Roman" w:hAnsi="Times New Roman" w:cs="Times New Roman"/>
          <w:sz w:val="20"/>
          <w:szCs w:val="20"/>
        </w:rPr>
        <w:t>ee R.C.M. 1303)</w:t>
      </w:r>
      <w:r w:rsidR="00DC7075"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7C373177" w14:textId="43073A24"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 xml:space="preserve">The </w:t>
      </w:r>
      <w:r w:rsidR="00D76A47" w:rsidRPr="009E3B69">
        <w:rPr>
          <w:rFonts w:ascii="Times New Roman" w:hAnsi="Times New Roman" w:cs="Times New Roman"/>
          <w:sz w:val="20"/>
          <w:szCs w:val="20"/>
        </w:rPr>
        <w:t xml:space="preserve">convening authority may refer the charges to a special court-martial. </w:t>
      </w:r>
    </w:p>
    <w:p w14:paraId="0D59DA1F" w14:textId="66DC445F" w:rsidR="0061775D" w:rsidRPr="009E3B69" w:rsidRDefault="0061775D"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 xml:space="preserve">Commanders also have the authority to refer offenses to a special court-martial required to be tried by a judge alone in which no discharge is authorized and only six months confinement, reduction to lowest enlisted pay grade, and forfeiture of 2/3 pay for six months are authorized.  The accused may only object to this forum if a conviction would require the DoD to notify local jurisdictions that the accused should be registered as a sex offender or if the maximum punishment authorized is greater than two years (with the exception of drug cases under Art. 112a) (see </w:t>
      </w:r>
      <w:r w:rsidRPr="009E3B69">
        <w:rPr>
          <w:rFonts w:ascii="Times New Roman" w:hAnsi="Times New Roman" w:cs="Times New Roman"/>
          <w:sz w:val="20"/>
          <w:szCs w:val="20"/>
        </w:rPr>
        <w:lastRenderedPageBreak/>
        <w:t>Art. 16(c)(2), UCMJ); R.C.M. 2012(f)(2)(E)).  Commanders should consult their SJAs to determine if this is an appropriate forum.</w:t>
      </w:r>
    </w:p>
    <w:p w14:paraId="2E9EA981" w14:textId="01596239"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 xml:space="preserve">If a commander with </w:t>
      </w:r>
      <w:r w:rsidR="0061775D" w:rsidRPr="009E3B69">
        <w:rPr>
          <w:rFonts w:ascii="Times New Roman" w:hAnsi="Times New Roman" w:cs="Times New Roman"/>
          <w:sz w:val="20"/>
          <w:szCs w:val="20"/>
        </w:rPr>
        <w:t xml:space="preserve">only </w:t>
      </w:r>
      <w:r w:rsidRPr="009E3B69">
        <w:rPr>
          <w:rFonts w:ascii="Times New Roman" w:hAnsi="Times New Roman" w:cs="Times New Roman"/>
          <w:sz w:val="20"/>
          <w:szCs w:val="20"/>
        </w:rPr>
        <w:t>special court-martial convening authority determines the appropriate disposition is a general court-martial, then the charges should be forwarded to the first general court-martial convening authority in the chain of command.</w:t>
      </w:r>
    </w:p>
    <w:p w14:paraId="17D98325" w14:textId="2917E33B"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Why might SSgt Charlie have objected to S</w:t>
      </w:r>
      <w:r w:rsidR="00D76A47" w:rsidRPr="009E3B69">
        <w:rPr>
          <w:rFonts w:ascii="Times New Roman" w:hAnsi="Times New Roman" w:cs="Times New Roman"/>
          <w:b/>
          <w:sz w:val="20"/>
          <w:szCs w:val="20"/>
        </w:rPr>
        <w:t>ummary Court-Martial</w:t>
      </w:r>
      <w:r w:rsidRPr="009E3B69">
        <w:rPr>
          <w:rFonts w:ascii="Times New Roman" w:hAnsi="Times New Roman" w:cs="Times New Roman"/>
          <w:b/>
          <w:sz w:val="20"/>
          <w:szCs w:val="20"/>
        </w:rPr>
        <w:t>?</w:t>
      </w:r>
    </w:p>
    <w:p w14:paraId="3637FF5E" w14:textId="7DFAC174"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 xml:space="preserve">SSgt Charlie </w:t>
      </w:r>
      <w:r w:rsidR="0047504B" w:rsidRPr="009E3B69">
        <w:rPr>
          <w:rFonts w:ascii="Times New Roman" w:hAnsi="Times New Roman" w:cs="Times New Roman"/>
          <w:sz w:val="20"/>
          <w:szCs w:val="20"/>
        </w:rPr>
        <w:t xml:space="preserve">realizes that a conviction at summary court-martial for </w:t>
      </w:r>
      <w:r w:rsidRPr="009E3B69">
        <w:rPr>
          <w:rFonts w:ascii="Times New Roman" w:hAnsi="Times New Roman" w:cs="Times New Roman"/>
          <w:sz w:val="20"/>
          <w:szCs w:val="20"/>
        </w:rPr>
        <w:t>a substantiated incident of sexual harassment violating</w:t>
      </w:r>
      <w:r w:rsidR="00496FEF" w:rsidRPr="009E3B69">
        <w:rPr>
          <w:rFonts w:ascii="Times New Roman" w:hAnsi="Times New Roman" w:cs="Times New Roman"/>
          <w:sz w:val="20"/>
          <w:szCs w:val="20"/>
        </w:rPr>
        <w:t xml:space="preserve"> MCO 5354.1E</w:t>
      </w:r>
      <w:r w:rsidR="0047504B" w:rsidRPr="009E3B69">
        <w:rPr>
          <w:rFonts w:ascii="Times New Roman" w:hAnsi="Times New Roman" w:cs="Times New Roman"/>
          <w:sz w:val="20"/>
          <w:szCs w:val="20"/>
        </w:rPr>
        <w:t xml:space="preserve"> will require mandatory administrative separation processing</w:t>
      </w:r>
      <w:r w:rsidRPr="009E3B69">
        <w:rPr>
          <w:rFonts w:ascii="Times New Roman" w:hAnsi="Times New Roman" w:cs="Times New Roman"/>
          <w:sz w:val="20"/>
          <w:szCs w:val="20"/>
        </w:rPr>
        <w:t>. (</w:t>
      </w:r>
      <w:proofErr w:type="gramStart"/>
      <w:r w:rsidRPr="009E3B69">
        <w:rPr>
          <w:rFonts w:ascii="Times New Roman" w:hAnsi="Times New Roman" w:cs="Times New Roman"/>
          <w:sz w:val="20"/>
          <w:szCs w:val="20"/>
        </w:rPr>
        <w:t>see</w:t>
      </w:r>
      <w:proofErr w:type="gramEnd"/>
      <w:r w:rsidRPr="009E3B69">
        <w:rPr>
          <w:rFonts w:ascii="Times New Roman" w:hAnsi="Times New Roman" w:cs="Times New Roman"/>
          <w:sz w:val="20"/>
          <w:szCs w:val="20"/>
        </w:rPr>
        <w:t xml:space="preserve"> MCO 1900.16</w:t>
      </w:r>
      <w:r w:rsidR="003B6DF8" w:rsidRPr="009E3B69">
        <w:rPr>
          <w:rFonts w:ascii="Times New Roman" w:hAnsi="Times New Roman" w:cs="Times New Roman"/>
          <w:sz w:val="20"/>
          <w:szCs w:val="20"/>
        </w:rPr>
        <w:t xml:space="preserve"> w/CH</w:t>
      </w:r>
      <w:r w:rsidR="00496FEF" w:rsidRPr="009E3B69">
        <w:rPr>
          <w:rFonts w:ascii="Times New Roman" w:hAnsi="Times New Roman" w:cs="Times New Roman"/>
          <w:sz w:val="20"/>
          <w:szCs w:val="20"/>
        </w:rPr>
        <w:t xml:space="preserve"> 2</w:t>
      </w:r>
      <w:r w:rsidRPr="009E3B69">
        <w:rPr>
          <w:rFonts w:ascii="Times New Roman" w:hAnsi="Times New Roman" w:cs="Times New Roman"/>
          <w:sz w:val="20"/>
          <w:szCs w:val="20"/>
        </w:rPr>
        <w:t xml:space="preserve"> (MARCORSEPMAN)) </w:t>
      </w:r>
      <w:r w:rsidR="00896F6C" w:rsidRPr="009E3B69">
        <w:rPr>
          <w:rFonts w:ascii="Times New Roman" w:hAnsi="Times New Roman" w:cs="Times New Roman"/>
          <w:sz w:val="20"/>
          <w:szCs w:val="20"/>
        </w:rPr>
        <w:t xml:space="preserve">and he may receive an Other-Than-Honorable characterization of service.  </w:t>
      </w:r>
      <w:r w:rsidRPr="009E3B69">
        <w:rPr>
          <w:rFonts w:ascii="Times New Roman" w:hAnsi="Times New Roman" w:cs="Times New Roman"/>
          <w:sz w:val="20"/>
          <w:szCs w:val="20"/>
        </w:rPr>
        <w:t xml:space="preserve">He may believe that trial </w:t>
      </w:r>
      <w:r w:rsidR="0047504B" w:rsidRPr="009E3B69">
        <w:rPr>
          <w:rFonts w:ascii="Times New Roman" w:hAnsi="Times New Roman" w:cs="Times New Roman"/>
          <w:sz w:val="20"/>
          <w:szCs w:val="20"/>
        </w:rPr>
        <w:t xml:space="preserve">before </w:t>
      </w:r>
      <w:r w:rsidRPr="009E3B69">
        <w:rPr>
          <w:rFonts w:ascii="Times New Roman" w:hAnsi="Times New Roman" w:cs="Times New Roman"/>
          <w:sz w:val="20"/>
          <w:szCs w:val="20"/>
        </w:rPr>
        <w:t xml:space="preserve">members or military judge at a special or general court-martial </w:t>
      </w:r>
      <w:r w:rsidR="0047504B" w:rsidRPr="009E3B69">
        <w:rPr>
          <w:rFonts w:ascii="Times New Roman" w:hAnsi="Times New Roman" w:cs="Times New Roman"/>
          <w:sz w:val="20"/>
          <w:szCs w:val="20"/>
        </w:rPr>
        <w:t xml:space="preserve">is more likely </w:t>
      </w:r>
      <w:r w:rsidRPr="009E3B69">
        <w:rPr>
          <w:rFonts w:ascii="Times New Roman" w:hAnsi="Times New Roman" w:cs="Times New Roman"/>
          <w:sz w:val="20"/>
          <w:szCs w:val="20"/>
        </w:rPr>
        <w:t xml:space="preserve">to result in an acquittal, </w:t>
      </w:r>
      <w:r w:rsidR="0047504B" w:rsidRPr="009E3B69">
        <w:rPr>
          <w:rFonts w:ascii="Times New Roman" w:hAnsi="Times New Roman" w:cs="Times New Roman"/>
          <w:sz w:val="20"/>
          <w:szCs w:val="20"/>
        </w:rPr>
        <w:t xml:space="preserve">which would </w:t>
      </w:r>
      <w:r w:rsidR="00896F6C" w:rsidRPr="009E3B69">
        <w:rPr>
          <w:rFonts w:ascii="Times New Roman" w:hAnsi="Times New Roman" w:cs="Times New Roman"/>
          <w:sz w:val="20"/>
          <w:szCs w:val="20"/>
        </w:rPr>
        <w:t xml:space="preserve">also </w:t>
      </w:r>
      <w:r w:rsidR="0047504B" w:rsidRPr="009E3B69">
        <w:rPr>
          <w:rFonts w:ascii="Times New Roman" w:hAnsi="Times New Roman" w:cs="Times New Roman"/>
          <w:sz w:val="20"/>
          <w:szCs w:val="20"/>
        </w:rPr>
        <w:t xml:space="preserve">negate </w:t>
      </w:r>
      <w:r w:rsidRPr="009E3B69">
        <w:rPr>
          <w:rFonts w:ascii="Times New Roman" w:hAnsi="Times New Roman" w:cs="Times New Roman"/>
          <w:sz w:val="20"/>
          <w:szCs w:val="20"/>
        </w:rPr>
        <w:t xml:space="preserve">the </w:t>
      </w:r>
      <w:r w:rsidR="0047504B" w:rsidRPr="009E3B69">
        <w:rPr>
          <w:rFonts w:ascii="Times New Roman" w:hAnsi="Times New Roman" w:cs="Times New Roman"/>
          <w:sz w:val="20"/>
          <w:szCs w:val="20"/>
        </w:rPr>
        <w:t xml:space="preserve">mandatory processing </w:t>
      </w:r>
      <w:r w:rsidRPr="009E3B69">
        <w:rPr>
          <w:rFonts w:ascii="Times New Roman" w:hAnsi="Times New Roman" w:cs="Times New Roman"/>
          <w:sz w:val="20"/>
          <w:szCs w:val="20"/>
        </w:rPr>
        <w:t>requirement.</w:t>
      </w:r>
      <w:r w:rsidR="004B11B3" w:rsidRPr="009E3B69">
        <w:rPr>
          <w:rFonts w:ascii="Times New Roman" w:hAnsi="Times New Roman" w:cs="Times New Roman"/>
          <w:sz w:val="20"/>
          <w:szCs w:val="20"/>
        </w:rPr>
        <w:t xml:space="preserve">  </w:t>
      </w:r>
      <w:r w:rsidR="0047504B" w:rsidRPr="009E3B69">
        <w:rPr>
          <w:rFonts w:ascii="Times New Roman" w:hAnsi="Times New Roman" w:cs="Times New Roman"/>
          <w:sz w:val="20"/>
          <w:szCs w:val="20"/>
        </w:rPr>
        <w:t>Further</w:t>
      </w:r>
      <w:r w:rsidR="004B11B3" w:rsidRPr="009E3B69">
        <w:rPr>
          <w:rFonts w:ascii="Times New Roman" w:hAnsi="Times New Roman" w:cs="Times New Roman"/>
          <w:sz w:val="20"/>
          <w:szCs w:val="20"/>
        </w:rPr>
        <w:t>, if</w:t>
      </w:r>
      <w:r w:rsidR="0047504B" w:rsidRPr="009E3B69">
        <w:rPr>
          <w:rFonts w:ascii="Times New Roman" w:hAnsi="Times New Roman" w:cs="Times New Roman"/>
          <w:sz w:val="20"/>
          <w:szCs w:val="20"/>
        </w:rPr>
        <w:t xml:space="preserve"> he is</w:t>
      </w:r>
      <w:r w:rsidR="004B11B3" w:rsidRPr="009E3B69">
        <w:rPr>
          <w:rFonts w:ascii="Times New Roman" w:hAnsi="Times New Roman" w:cs="Times New Roman"/>
          <w:sz w:val="20"/>
          <w:szCs w:val="20"/>
        </w:rPr>
        <w:t xml:space="preserve"> </w:t>
      </w:r>
      <w:r w:rsidR="0047504B" w:rsidRPr="009E3B69">
        <w:rPr>
          <w:rFonts w:ascii="Times New Roman" w:hAnsi="Times New Roman" w:cs="Times New Roman"/>
          <w:sz w:val="20"/>
          <w:szCs w:val="20"/>
        </w:rPr>
        <w:t>found guilty at</w:t>
      </w:r>
      <w:r w:rsidR="004B11B3" w:rsidRPr="009E3B69">
        <w:rPr>
          <w:rFonts w:ascii="Times New Roman" w:hAnsi="Times New Roman" w:cs="Times New Roman"/>
          <w:sz w:val="20"/>
          <w:szCs w:val="20"/>
        </w:rPr>
        <w:t xml:space="preserve"> </w:t>
      </w:r>
      <w:r w:rsidR="00896F6C" w:rsidRPr="009E3B69">
        <w:rPr>
          <w:rFonts w:ascii="Times New Roman" w:hAnsi="Times New Roman" w:cs="Times New Roman"/>
          <w:sz w:val="20"/>
          <w:szCs w:val="20"/>
        </w:rPr>
        <w:t xml:space="preserve">a </w:t>
      </w:r>
      <w:r w:rsidR="004B11B3" w:rsidRPr="009E3B69">
        <w:rPr>
          <w:rFonts w:ascii="Times New Roman" w:hAnsi="Times New Roman" w:cs="Times New Roman"/>
          <w:sz w:val="20"/>
          <w:szCs w:val="20"/>
        </w:rPr>
        <w:t xml:space="preserve">court-martial </w:t>
      </w:r>
      <w:r w:rsidR="00896F6C" w:rsidRPr="009E3B69">
        <w:rPr>
          <w:rFonts w:ascii="Times New Roman" w:hAnsi="Times New Roman" w:cs="Times New Roman"/>
          <w:sz w:val="20"/>
          <w:szCs w:val="20"/>
        </w:rPr>
        <w:t xml:space="preserve">where a discharge is authorized </w:t>
      </w:r>
      <w:r w:rsidR="004B11B3" w:rsidRPr="009E3B69">
        <w:rPr>
          <w:rFonts w:ascii="Times New Roman" w:hAnsi="Times New Roman" w:cs="Times New Roman"/>
          <w:sz w:val="20"/>
          <w:szCs w:val="20"/>
        </w:rPr>
        <w:t xml:space="preserve">and </w:t>
      </w:r>
      <w:r w:rsidR="00896F6C" w:rsidRPr="009E3B69">
        <w:rPr>
          <w:rFonts w:ascii="Times New Roman" w:hAnsi="Times New Roman" w:cs="Times New Roman"/>
          <w:sz w:val="20"/>
          <w:szCs w:val="20"/>
        </w:rPr>
        <w:t xml:space="preserve">he </w:t>
      </w:r>
      <w:r w:rsidR="004B11B3" w:rsidRPr="009E3B69">
        <w:rPr>
          <w:rFonts w:ascii="Times New Roman" w:hAnsi="Times New Roman" w:cs="Times New Roman"/>
          <w:sz w:val="20"/>
          <w:szCs w:val="20"/>
        </w:rPr>
        <w:t xml:space="preserve">does not receive a </w:t>
      </w:r>
      <w:r w:rsidR="0047504B" w:rsidRPr="009E3B69">
        <w:rPr>
          <w:rFonts w:ascii="Times New Roman" w:hAnsi="Times New Roman" w:cs="Times New Roman"/>
          <w:sz w:val="20"/>
          <w:szCs w:val="20"/>
        </w:rPr>
        <w:t xml:space="preserve">punitive </w:t>
      </w:r>
      <w:r w:rsidR="004B11B3" w:rsidRPr="009E3B69">
        <w:rPr>
          <w:rFonts w:ascii="Times New Roman" w:hAnsi="Times New Roman" w:cs="Times New Roman"/>
          <w:sz w:val="20"/>
          <w:szCs w:val="20"/>
        </w:rPr>
        <w:t>discharge, the lowest characterization of service he may receive at an administrative separation board is a general</w:t>
      </w:r>
      <w:r w:rsidR="00702540" w:rsidRPr="009E3B69">
        <w:rPr>
          <w:rFonts w:ascii="Times New Roman" w:hAnsi="Times New Roman" w:cs="Times New Roman"/>
          <w:sz w:val="20"/>
          <w:szCs w:val="20"/>
        </w:rPr>
        <w:t xml:space="preserve"> </w:t>
      </w:r>
      <w:r w:rsidR="004B11B3" w:rsidRPr="009E3B69">
        <w:rPr>
          <w:rFonts w:ascii="Times New Roman" w:hAnsi="Times New Roman" w:cs="Times New Roman"/>
          <w:sz w:val="20"/>
          <w:szCs w:val="20"/>
        </w:rPr>
        <w:t>(under honorable conditions), absent DC (M&amp;RA) approval</w:t>
      </w:r>
      <w:r w:rsidR="003B6DF8" w:rsidRPr="009E3B69">
        <w:rPr>
          <w:rFonts w:ascii="Times New Roman" w:hAnsi="Times New Roman" w:cs="Times New Roman"/>
          <w:sz w:val="20"/>
          <w:szCs w:val="20"/>
        </w:rPr>
        <w:t xml:space="preserve"> (see MCO 1900.16 w/CH 2). </w:t>
      </w:r>
    </w:p>
    <w:p w14:paraId="1D4C814F" w14:textId="458D06E1" w:rsidR="0009611B" w:rsidRPr="009E3B69" w:rsidRDefault="0009611B" w:rsidP="00AF39E9">
      <w:pPr>
        <w:pStyle w:val="PlainText"/>
        <w:numPr>
          <w:ilvl w:val="0"/>
          <w:numId w:val="1"/>
        </w:numPr>
        <w:spacing w:line="360" w:lineRule="auto"/>
        <w:rPr>
          <w:rFonts w:ascii="Times New Roman" w:hAnsi="Times New Roman" w:cs="Times New Roman"/>
          <w:b/>
          <w:sz w:val="20"/>
          <w:szCs w:val="20"/>
        </w:rPr>
      </w:pPr>
      <w:r w:rsidRPr="009E3B69">
        <w:rPr>
          <w:rFonts w:ascii="Times New Roman" w:hAnsi="Times New Roman" w:cs="Times New Roman"/>
          <w:b/>
          <w:sz w:val="20"/>
          <w:szCs w:val="20"/>
        </w:rPr>
        <w:t>While awaiting special court-martial, a fitness report occasion comes due for SSgt Charlie.  Should you write the fitness report or wait until the trial is completed?  If you write the report, can you make any mention of the misconduct?</w:t>
      </w:r>
    </w:p>
    <w:p w14:paraId="67BB1ED1" w14:textId="5EA1D151" w:rsidR="0047504B" w:rsidRPr="009E3B69" w:rsidRDefault="0009611B" w:rsidP="00174F69">
      <w:pPr>
        <w:pStyle w:val="PlainText"/>
        <w:numPr>
          <w:ilvl w:val="2"/>
          <w:numId w:val="10"/>
        </w:numPr>
        <w:spacing w:after="120"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 xml:space="preserve">The RS will not comment on pending </w:t>
      </w:r>
      <w:r w:rsidR="00A13C18" w:rsidRPr="009E3B69">
        <w:rPr>
          <w:rFonts w:ascii="Times New Roman" w:hAnsi="Times New Roman" w:cs="Times New Roman"/>
          <w:sz w:val="20"/>
          <w:szCs w:val="20"/>
        </w:rPr>
        <w:t>NJP</w:t>
      </w:r>
      <w:r w:rsidRPr="009E3B69">
        <w:rPr>
          <w:rFonts w:ascii="Times New Roman" w:hAnsi="Times New Roman" w:cs="Times New Roman"/>
          <w:sz w:val="20"/>
          <w:szCs w:val="20"/>
        </w:rPr>
        <w:t>, court-martial, civil/criminal action, or investigation.  Discussion of these matters, if the MRO was found innocent or non-culpable, would be premature and prejudicial</w:t>
      </w:r>
      <w:r w:rsidR="00295BBA" w:rsidRPr="009E3B69">
        <w:rPr>
          <w:rFonts w:ascii="Times New Roman" w:hAnsi="Times New Roman" w:cs="Times New Roman"/>
          <w:sz w:val="20"/>
          <w:szCs w:val="20"/>
        </w:rPr>
        <w:t xml:space="preserve"> and</w:t>
      </w:r>
      <w:r w:rsidRPr="009E3B69">
        <w:rPr>
          <w:rFonts w:ascii="Times New Roman" w:hAnsi="Times New Roman" w:cs="Times New Roman"/>
          <w:sz w:val="20"/>
          <w:szCs w:val="20"/>
        </w:rPr>
        <w:t xml:space="preserve"> thereby unfairly </w:t>
      </w:r>
      <w:r w:rsidR="00295BBA" w:rsidRPr="009E3B69">
        <w:rPr>
          <w:rFonts w:ascii="Times New Roman" w:hAnsi="Times New Roman" w:cs="Times New Roman"/>
          <w:sz w:val="20"/>
          <w:szCs w:val="20"/>
        </w:rPr>
        <w:t xml:space="preserve">penalize </w:t>
      </w:r>
      <w:r w:rsidRPr="009E3B69">
        <w:rPr>
          <w:rFonts w:ascii="Times New Roman" w:hAnsi="Times New Roman" w:cs="Times New Roman"/>
          <w:sz w:val="20"/>
          <w:szCs w:val="20"/>
        </w:rPr>
        <w:t xml:space="preserve">the Marine.  If the Marine is found </w:t>
      </w:r>
      <w:r w:rsidR="00295BBA" w:rsidRPr="009E3B69">
        <w:rPr>
          <w:rFonts w:ascii="Times New Roman" w:hAnsi="Times New Roman" w:cs="Times New Roman"/>
          <w:sz w:val="20"/>
          <w:szCs w:val="20"/>
        </w:rPr>
        <w:t>guilty</w:t>
      </w:r>
      <w:r w:rsidRPr="009E3B69">
        <w:rPr>
          <w:rFonts w:ascii="Times New Roman" w:hAnsi="Times New Roman" w:cs="Times New Roman"/>
          <w:sz w:val="20"/>
          <w:szCs w:val="20"/>
        </w:rPr>
        <w:t xml:space="preserve">, the results can be included in the reporting period when the adjudication (including the appellate process) is completed.  </w:t>
      </w:r>
      <w:r w:rsidR="00CA50DA" w:rsidRPr="009E3B69">
        <w:rPr>
          <w:rFonts w:ascii="Times New Roman" w:hAnsi="Times New Roman" w:cs="Times New Roman"/>
          <w:sz w:val="20"/>
          <w:szCs w:val="20"/>
        </w:rPr>
        <w:t xml:space="preserve">The RS should also refrain from giving the MRO a lower attribute marking for the alleged misconduct </w:t>
      </w:r>
      <w:r w:rsidRPr="009E3B69">
        <w:rPr>
          <w:rFonts w:ascii="Times New Roman" w:hAnsi="Times New Roman" w:cs="Times New Roman"/>
          <w:sz w:val="20"/>
          <w:szCs w:val="20"/>
        </w:rPr>
        <w:t>(see para. 12</w:t>
      </w:r>
      <w:r w:rsidR="009B67E0" w:rsidRPr="009E3B69">
        <w:rPr>
          <w:rFonts w:ascii="Times New Roman" w:hAnsi="Times New Roman" w:cs="Times New Roman"/>
          <w:sz w:val="20"/>
          <w:szCs w:val="20"/>
        </w:rPr>
        <w:t>e</w:t>
      </w:r>
      <w:r w:rsidRPr="009E3B69">
        <w:rPr>
          <w:rFonts w:ascii="Times New Roman" w:hAnsi="Times New Roman" w:cs="Times New Roman"/>
          <w:sz w:val="20"/>
          <w:szCs w:val="20"/>
        </w:rPr>
        <w:t>, MCO 1610.7</w:t>
      </w:r>
      <w:r w:rsidR="009B67E0" w:rsidRPr="009E3B69">
        <w:rPr>
          <w:rFonts w:ascii="Times New Roman" w:hAnsi="Times New Roman" w:cs="Times New Roman"/>
          <w:sz w:val="20"/>
          <w:szCs w:val="20"/>
        </w:rPr>
        <w:t>A</w:t>
      </w:r>
      <w:r w:rsidRPr="009E3B69">
        <w:rPr>
          <w:rFonts w:ascii="Times New Roman" w:hAnsi="Times New Roman" w:cs="Times New Roman"/>
          <w:sz w:val="20"/>
          <w:szCs w:val="20"/>
        </w:rPr>
        <w:t xml:space="preserve"> (Performance Evaluation System)</w:t>
      </w:r>
      <w:r w:rsidR="00295BBA" w:rsidRPr="009E3B69">
        <w:rPr>
          <w:rFonts w:ascii="Times New Roman" w:hAnsi="Times New Roman" w:cs="Times New Roman"/>
          <w:sz w:val="20"/>
          <w:szCs w:val="20"/>
        </w:rPr>
        <w:t>.</w:t>
      </w:r>
    </w:p>
    <w:p w14:paraId="757E3084" w14:textId="0B165CF4" w:rsidR="002B2B3E" w:rsidRPr="009E3B69" w:rsidRDefault="002B2B3E" w:rsidP="00174F69">
      <w:pPr>
        <w:pStyle w:val="PlainText"/>
        <w:numPr>
          <w:ilvl w:val="0"/>
          <w:numId w:val="10"/>
        </w:numPr>
        <w:spacing w:line="360" w:lineRule="auto"/>
        <w:ind w:left="720" w:hanging="360"/>
        <w:rPr>
          <w:rFonts w:ascii="Times New Roman" w:hAnsi="Times New Roman" w:cs="Times New Roman"/>
          <w:b/>
          <w:sz w:val="20"/>
          <w:szCs w:val="20"/>
        </w:rPr>
      </w:pPr>
      <w:r w:rsidRPr="009E3B69">
        <w:rPr>
          <w:rFonts w:ascii="Times New Roman" w:hAnsi="Times New Roman" w:cs="Times New Roman"/>
          <w:b/>
          <w:sz w:val="20"/>
          <w:szCs w:val="20"/>
        </w:rPr>
        <w:t>Y</w:t>
      </w:r>
      <w:r w:rsidR="00546B1D" w:rsidRPr="009E3B69">
        <w:rPr>
          <w:rFonts w:ascii="Times New Roman" w:hAnsi="Times New Roman" w:cs="Times New Roman"/>
          <w:b/>
          <w:sz w:val="20"/>
          <w:szCs w:val="20"/>
        </w:rPr>
        <w:t xml:space="preserve">ou refer </w:t>
      </w:r>
      <w:r w:rsidR="0009611B" w:rsidRPr="009E3B69">
        <w:rPr>
          <w:rFonts w:ascii="Times New Roman" w:hAnsi="Times New Roman" w:cs="Times New Roman"/>
          <w:b/>
          <w:sz w:val="20"/>
          <w:szCs w:val="20"/>
        </w:rPr>
        <w:t xml:space="preserve">SSgt Charlie </w:t>
      </w:r>
      <w:r w:rsidR="00546B1D" w:rsidRPr="009E3B69">
        <w:rPr>
          <w:rFonts w:ascii="Times New Roman" w:hAnsi="Times New Roman" w:cs="Times New Roman"/>
          <w:b/>
          <w:sz w:val="20"/>
          <w:szCs w:val="20"/>
        </w:rPr>
        <w:t xml:space="preserve">to a special court-martial and he </w:t>
      </w:r>
      <w:r w:rsidR="0009611B" w:rsidRPr="009E3B69">
        <w:rPr>
          <w:rFonts w:ascii="Times New Roman" w:hAnsi="Times New Roman" w:cs="Times New Roman"/>
          <w:b/>
          <w:sz w:val="20"/>
          <w:szCs w:val="20"/>
        </w:rPr>
        <w:t xml:space="preserve">has elected to be tried by members, with enlisted representation. How do you select members for the court-martial panel?  </w:t>
      </w:r>
    </w:p>
    <w:p w14:paraId="33AED2B1" w14:textId="2F51F058" w:rsidR="00CA50DA" w:rsidRPr="009E3B69" w:rsidRDefault="00CA50DA"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 xml:space="preserve">The members detailed to a court-martial shall be those persons who, in the opinion of the convening authority, are best qualified for the duty by reason of their age, education, training, experience, length of service, and judicial temperament (see </w:t>
      </w:r>
      <w:r w:rsidR="003023B7" w:rsidRPr="009E3B69">
        <w:rPr>
          <w:rFonts w:ascii="Times New Roman" w:hAnsi="Times New Roman" w:cs="Times New Roman"/>
          <w:sz w:val="20"/>
          <w:szCs w:val="20"/>
        </w:rPr>
        <w:t xml:space="preserve">Art. 25, UCMJ; </w:t>
      </w:r>
      <w:r w:rsidRPr="009E3B69">
        <w:rPr>
          <w:rFonts w:ascii="Times New Roman" w:hAnsi="Times New Roman" w:cs="Times New Roman"/>
          <w:sz w:val="20"/>
          <w:szCs w:val="20"/>
        </w:rPr>
        <w:t>R.C.M. 502(a)(1)).</w:t>
      </w:r>
    </w:p>
    <w:p w14:paraId="54D58F2A" w14:textId="77777777" w:rsidR="0009611B" w:rsidRPr="009E3B69" w:rsidRDefault="0009611B"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An enlisted accused may request enlisted persons serve as members of the special court-martial.  The enlisted members must be in a number comprising at least one-third of the total number of members unless eligible enlisted members cannot be obtained because of physical conditions or military exigencies (see R.C.M. 503(a</w:t>
      </w:r>
      <w:proofErr w:type="gramStart"/>
      <w:r w:rsidRPr="009E3B69">
        <w:rPr>
          <w:rFonts w:ascii="Times New Roman" w:hAnsi="Times New Roman" w:cs="Times New Roman"/>
          <w:sz w:val="20"/>
          <w:szCs w:val="20"/>
        </w:rPr>
        <w:t>)(</w:t>
      </w:r>
      <w:proofErr w:type="gramEnd"/>
      <w:r w:rsidRPr="009E3B69">
        <w:rPr>
          <w:rFonts w:ascii="Times New Roman" w:hAnsi="Times New Roman" w:cs="Times New Roman"/>
          <w:sz w:val="20"/>
          <w:szCs w:val="20"/>
        </w:rPr>
        <w:t>2))</w:t>
      </w:r>
      <w:r w:rsidR="00295BBA"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33A0E54F" w14:textId="77777777" w:rsidR="0009611B" w:rsidRPr="009E3B69" w:rsidRDefault="0009611B"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 xml:space="preserve">When a request for enlisted representation is made, the convening authority should detail an appropriate number of enlisted members to the court-martial and, if appropriate, relieve an appropriate number of commissioned or warrant officers. </w:t>
      </w:r>
    </w:p>
    <w:p w14:paraId="48C6D204" w14:textId="7F37823F" w:rsidR="0009611B" w:rsidRPr="009E3B69" w:rsidRDefault="0009611B"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Generally, the S-1</w:t>
      </w:r>
      <w:r w:rsidR="003023B7" w:rsidRPr="009E3B69">
        <w:rPr>
          <w:rFonts w:ascii="Times New Roman" w:hAnsi="Times New Roman" w:cs="Times New Roman"/>
          <w:sz w:val="20"/>
          <w:szCs w:val="20"/>
        </w:rPr>
        <w:t>,</w:t>
      </w:r>
      <w:r w:rsidRPr="009E3B69">
        <w:rPr>
          <w:rFonts w:ascii="Times New Roman" w:hAnsi="Times New Roman" w:cs="Times New Roman"/>
          <w:sz w:val="20"/>
          <w:szCs w:val="20"/>
        </w:rPr>
        <w:t xml:space="preserve"> or appropriate administrative personnel section</w:t>
      </w:r>
      <w:r w:rsidR="003023B7" w:rsidRPr="009E3B69">
        <w:rPr>
          <w:rFonts w:ascii="Times New Roman" w:hAnsi="Times New Roman" w:cs="Times New Roman"/>
          <w:sz w:val="20"/>
          <w:szCs w:val="20"/>
        </w:rPr>
        <w:t>,</w:t>
      </w:r>
      <w:r w:rsidRPr="009E3B69">
        <w:rPr>
          <w:rFonts w:ascii="Times New Roman" w:hAnsi="Times New Roman" w:cs="Times New Roman"/>
          <w:sz w:val="20"/>
          <w:szCs w:val="20"/>
        </w:rPr>
        <w:t xml:space="preserve"> will generate a roster of all potential members.  The command will provide questionnaires to the potential eligible members that will be used by the convening authority to determine those persons who are best qualified.  Best practice is to contact the </w:t>
      </w:r>
      <w:r w:rsidR="004F024C" w:rsidRPr="009E3B69">
        <w:rPr>
          <w:rFonts w:ascii="Times New Roman" w:hAnsi="Times New Roman" w:cs="Times New Roman"/>
          <w:sz w:val="20"/>
          <w:szCs w:val="20"/>
        </w:rPr>
        <w:t xml:space="preserve">SJA to ensure appropriate procedures are followed for </w:t>
      </w:r>
      <w:proofErr w:type="gramStart"/>
      <w:r w:rsidRPr="009E3B69">
        <w:rPr>
          <w:rFonts w:ascii="Times New Roman" w:hAnsi="Times New Roman" w:cs="Times New Roman"/>
          <w:sz w:val="20"/>
          <w:szCs w:val="20"/>
        </w:rPr>
        <w:t>members</w:t>
      </w:r>
      <w:proofErr w:type="gramEnd"/>
      <w:r w:rsidRPr="009E3B69">
        <w:rPr>
          <w:rFonts w:ascii="Times New Roman" w:hAnsi="Times New Roman" w:cs="Times New Roman"/>
          <w:sz w:val="20"/>
          <w:szCs w:val="20"/>
        </w:rPr>
        <w:t xml:space="preserve"> selection.</w:t>
      </w:r>
      <w:r w:rsidR="00B32A64" w:rsidRPr="009E3B69">
        <w:rPr>
          <w:rFonts w:ascii="Times New Roman" w:hAnsi="Times New Roman" w:cs="Times New Roman"/>
          <w:sz w:val="20"/>
          <w:szCs w:val="20"/>
        </w:rPr>
        <w:t xml:space="preserve">  The Commander must consider all ranks senior to the accused (by date of rank).  The Command shall not use rank as a proxy to select members to the court martial panel.</w:t>
      </w:r>
    </w:p>
    <w:p w14:paraId="0E73AE29" w14:textId="170784C5" w:rsidR="0009611B" w:rsidRPr="009E3B69" w:rsidRDefault="0009611B" w:rsidP="00174F69">
      <w:pPr>
        <w:pStyle w:val="PlainText"/>
        <w:numPr>
          <w:ilvl w:val="0"/>
          <w:numId w:val="17"/>
        </w:numPr>
        <w:spacing w:line="360" w:lineRule="auto"/>
        <w:ind w:hanging="360"/>
        <w:rPr>
          <w:rFonts w:ascii="Times New Roman" w:hAnsi="Times New Roman" w:cs="Times New Roman"/>
          <w:b/>
          <w:sz w:val="20"/>
          <w:szCs w:val="20"/>
        </w:rPr>
      </w:pPr>
      <w:r w:rsidRPr="009E3B69">
        <w:rPr>
          <w:rFonts w:ascii="Times New Roman" w:hAnsi="Times New Roman" w:cs="Times New Roman"/>
          <w:b/>
          <w:sz w:val="20"/>
          <w:szCs w:val="20"/>
        </w:rPr>
        <w:lastRenderedPageBreak/>
        <w:t xml:space="preserve">After you select members, you learn that your XO provided some unofficial guidance to the members on how the case should be resolved.  What should you do?  </w:t>
      </w:r>
    </w:p>
    <w:p w14:paraId="06ED120C" w14:textId="6A93A33E"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No person subject to the UCMJ may attempt to coerce or, by any unauthorized means, influence the action of a court-martial member (see R.C.M. 104)</w:t>
      </w:r>
      <w:r w:rsidR="00B32A64" w:rsidRPr="009E3B69">
        <w:rPr>
          <w:rFonts w:ascii="Times New Roman" w:hAnsi="Times New Roman" w:cs="Times New Roman"/>
          <w:sz w:val="20"/>
          <w:szCs w:val="20"/>
        </w:rPr>
        <w:t>, intentionally or unintentionally</w:t>
      </w:r>
      <w:r w:rsidR="009476BC"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4FD9FDD9" w14:textId="28913684" w:rsidR="00CA50DA" w:rsidRPr="009E3B69" w:rsidRDefault="00CA50DA" w:rsidP="00174F69">
      <w:pPr>
        <w:pStyle w:val="PlainText"/>
        <w:numPr>
          <w:ilvl w:val="2"/>
          <w:numId w:val="10"/>
        </w:numPr>
        <w:spacing w:line="360" w:lineRule="auto"/>
        <w:ind w:left="1530" w:hanging="360"/>
        <w:rPr>
          <w:rFonts w:ascii="Times New Roman" w:hAnsi="Times New Roman" w:cs="Times New Roman"/>
          <w:sz w:val="20"/>
          <w:szCs w:val="20"/>
        </w:rPr>
      </w:pPr>
      <w:r w:rsidRPr="009E3B69">
        <w:rPr>
          <w:rFonts w:ascii="Times New Roman" w:hAnsi="Times New Roman" w:cs="Times New Roman"/>
          <w:sz w:val="20"/>
          <w:szCs w:val="20"/>
        </w:rPr>
        <w:t xml:space="preserve">The commander should notify his </w:t>
      </w:r>
      <w:r w:rsidR="009476BC" w:rsidRPr="009E3B69">
        <w:rPr>
          <w:rFonts w:ascii="Times New Roman" w:hAnsi="Times New Roman" w:cs="Times New Roman"/>
          <w:sz w:val="20"/>
          <w:szCs w:val="20"/>
        </w:rPr>
        <w:t>SJA</w:t>
      </w:r>
      <w:r w:rsidRPr="009E3B69">
        <w:rPr>
          <w:rFonts w:ascii="Times New Roman" w:hAnsi="Times New Roman" w:cs="Times New Roman"/>
          <w:sz w:val="20"/>
          <w:szCs w:val="20"/>
        </w:rPr>
        <w:t>, who will notify the trial counsel and the defense counsel.</w:t>
      </w:r>
    </w:p>
    <w:p w14:paraId="19F11565" w14:textId="3085B90B"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The commander should take appropriate measures to prevent the actual or perceived appearance of unlawful command influence</w:t>
      </w:r>
      <w:r w:rsidR="00B32A64" w:rsidRPr="009E3B69">
        <w:rPr>
          <w:rFonts w:ascii="Times New Roman" w:hAnsi="Times New Roman" w:cs="Times New Roman"/>
          <w:sz w:val="20"/>
          <w:szCs w:val="20"/>
        </w:rPr>
        <w:t>.  Some solutions may be to</w:t>
      </w:r>
      <w:r w:rsidRPr="009E3B69">
        <w:rPr>
          <w:rFonts w:ascii="Times New Roman" w:hAnsi="Times New Roman" w:cs="Times New Roman"/>
          <w:sz w:val="20"/>
          <w:szCs w:val="20"/>
        </w:rPr>
        <w:t xml:space="preserve"> select new members</w:t>
      </w:r>
      <w:r w:rsidR="004F024C" w:rsidRPr="009E3B69">
        <w:rPr>
          <w:rFonts w:ascii="Times New Roman" w:hAnsi="Times New Roman" w:cs="Times New Roman"/>
          <w:sz w:val="20"/>
          <w:szCs w:val="20"/>
        </w:rPr>
        <w:t xml:space="preserve"> OR select from an adjacent command </w:t>
      </w:r>
      <w:r w:rsidRPr="009E3B69">
        <w:rPr>
          <w:rFonts w:ascii="Times New Roman" w:hAnsi="Times New Roman" w:cs="Times New Roman"/>
          <w:sz w:val="20"/>
          <w:szCs w:val="20"/>
        </w:rPr>
        <w:t>(see</w:t>
      </w:r>
      <w:r w:rsidR="00DD4779" w:rsidRPr="009E3B69">
        <w:rPr>
          <w:rFonts w:ascii="Times New Roman" w:hAnsi="Times New Roman" w:cs="Times New Roman"/>
          <w:sz w:val="20"/>
          <w:szCs w:val="20"/>
        </w:rPr>
        <w:t xml:space="preserve"> Art. 37, UCMJ;</w:t>
      </w:r>
      <w:r w:rsidRPr="009E3B69">
        <w:rPr>
          <w:rFonts w:ascii="Times New Roman" w:hAnsi="Times New Roman" w:cs="Times New Roman"/>
          <w:sz w:val="20"/>
          <w:szCs w:val="20"/>
        </w:rPr>
        <w:t xml:space="preserve"> R.C.M. 503(a</w:t>
      </w:r>
      <w:proofErr w:type="gramStart"/>
      <w:r w:rsidRPr="009E3B69">
        <w:rPr>
          <w:rFonts w:ascii="Times New Roman" w:hAnsi="Times New Roman" w:cs="Times New Roman"/>
          <w:sz w:val="20"/>
          <w:szCs w:val="20"/>
        </w:rPr>
        <w:t>)(</w:t>
      </w:r>
      <w:proofErr w:type="gramEnd"/>
      <w:r w:rsidRPr="009E3B69">
        <w:rPr>
          <w:rFonts w:ascii="Times New Roman" w:hAnsi="Times New Roman" w:cs="Times New Roman"/>
          <w:sz w:val="20"/>
          <w:szCs w:val="20"/>
        </w:rPr>
        <w:t>3))</w:t>
      </w:r>
      <w:r w:rsidR="009476BC" w:rsidRPr="009E3B69">
        <w:rPr>
          <w:rFonts w:ascii="Times New Roman" w:hAnsi="Times New Roman" w:cs="Times New Roman"/>
          <w:sz w:val="20"/>
          <w:szCs w:val="20"/>
        </w:rPr>
        <w:t>.</w:t>
      </w:r>
    </w:p>
    <w:p w14:paraId="50CE7C69" w14:textId="135A1726" w:rsidR="0009611B" w:rsidRPr="009E3B69" w:rsidRDefault="0009611B" w:rsidP="00174F69">
      <w:pPr>
        <w:pStyle w:val="PlainText"/>
        <w:numPr>
          <w:ilvl w:val="0"/>
          <w:numId w:val="17"/>
        </w:numPr>
        <w:spacing w:line="360" w:lineRule="auto"/>
        <w:ind w:hanging="360"/>
        <w:rPr>
          <w:rFonts w:ascii="Times New Roman" w:hAnsi="Times New Roman" w:cs="Times New Roman"/>
          <w:b/>
          <w:sz w:val="20"/>
          <w:szCs w:val="20"/>
        </w:rPr>
      </w:pPr>
      <w:r w:rsidRPr="009E3B69">
        <w:rPr>
          <w:rFonts w:ascii="Times New Roman" w:hAnsi="Times New Roman" w:cs="Times New Roman"/>
          <w:b/>
          <w:sz w:val="20"/>
          <w:szCs w:val="20"/>
        </w:rPr>
        <w:t>SSgt Charlie is convicted by members and sentenced to forty-five days confinement; forfeiture of 2/3 pay for two months; reduction to E-4; and a reprimand.  Immediately after</w:t>
      </w:r>
      <w:r w:rsidR="004E4662" w:rsidRPr="009E3B69">
        <w:rPr>
          <w:rFonts w:ascii="Times New Roman" w:hAnsi="Times New Roman" w:cs="Times New Roman"/>
          <w:b/>
          <w:sz w:val="20"/>
          <w:szCs w:val="20"/>
        </w:rPr>
        <w:t xml:space="preserve"> the</w:t>
      </w:r>
      <w:r w:rsidRPr="009E3B69">
        <w:rPr>
          <w:rFonts w:ascii="Times New Roman" w:hAnsi="Times New Roman" w:cs="Times New Roman"/>
          <w:b/>
          <w:sz w:val="20"/>
          <w:szCs w:val="20"/>
        </w:rPr>
        <w:t xml:space="preserve"> trial, the defense counsel submits a clemency request asking that you not confine SSgt Charlie and that you take action so that his family will not lose pay.  What can you do at this point?</w:t>
      </w:r>
    </w:p>
    <w:p w14:paraId="1C87B53E" w14:textId="40DB4E9C"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The commander may defer the confinement</w:t>
      </w:r>
      <w:r w:rsidR="00D84193"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r w:rsidRPr="009E3B69">
        <w:rPr>
          <w:rFonts w:ascii="Times New Roman" w:hAnsi="Times New Roman" w:cs="Times New Roman"/>
          <w:sz w:val="20"/>
          <w:szCs w:val="20"/>
          <w:u w:val="single"/>
        </w:rPr>
        <w:t>adjudged</w:t>
      </w:r>
      <w:r w:rsidRPr="009E3B69">
        <w:rPr>
          <w:rFonts w:ascii="Times New Roman" w:hAnsi="Times New Roman" w:cs="Times New Roman"/>
          <w:sz w:val="20"/>
          <w:szCs w:val="20"/>
        </w:rPr>
        <w:t xml:space="preserve"> forfeitures,</w:t>
      </w:r>
      <w:r w:rsidR="00D84193" w:rsidRPr="009E3B69">
        <w:rPr>
          <w:rFonts w:ascii="Times New Roman" w:hAnsi="Times New Roman" w:cs="Times New Roman"/>
          <w:sz w:val="20"/>
          <w:szCs w:val="20"/>
        </w:rPr>
        <w:t xml:space="preserve"> or adjudged rank reduction</w:t>
      </w:r>
      <w:r w:rsidRPr="009E3B69">
        <w:rPr>
          <w:rFonts w:ascii="Times New Roman" w:hAnsi="Times New Roman" w:cs="Times New Roman"/>
          <w:sz w:val="20"/>
          <w:szCs w:val="20"/>
        </w:rPr>
        <w:t xml:space="preserve"> </w:t>
      </w:r>
      <w:r w:rsidR="004E4662" w:rsidRPr="009E3B69">
        <w:rPr>
          <w:rFonts w:ascii="Times New Roman" w:hAnsi="Times New Roman" w:cs="Times New Roman"/>
          <w:sz w:val="20"/>
          <w:szCs w:val="20"/>
        </w:rPr>
        <w:t xml:space="preserve">which postpones </w:t>
      </w:r>
      <w:r w:rsidRPr="009E3B69">
        <w:rPr>
          <w:rFonts w:ascii="Times New Roman" w:hAnsi="Times New Roman" w:cs="Times New Roman"/>
          <w:sz w:val="20"/>
          <w:szCs w:val="20"/>
        </w:rPr>
        <w:t xml:space="preserve">the running of the sentence; this is, however, not a suspension of the sentence or </w:t>
      </w:r>
      <w:r w:rsidR="004F024C" w:rsidRPr="009E3B69">
        <w:rPr>
          <w:rFonts w:ascii="Times New Roman" w:hAnsi="Times New Roman" w:cs="Times New Roman"/>
          <w:sz w:val="20"/>
          <w:szCs w:val="20"/>
        </w:rPr>
        <w:t xml:space="preserve">a </w:t>
      </w:r>
      <w:r w:rsidRPr="009E3B69">
        <w:rPr>
          <w:rFonts w:ascii="Times New Roman" w:hAnsi="Times New Roman" w:cs="Times New Roman"/>
          <w:sz w:val="20"/>
          <w:szCs w:val="20"/>
        </w:rPr>
        <w:t>form of clemency (see R.C.M. 110</w:t>
      </w:r>
      <w:r w:rsidR="002946E2" w:rsidRPr="009E3B69">
        <w:rPr>
          <w:rFonts w:ascii="Times New Roman" w:hAnsi="Times New Roman" w:cs="Times New Roman"/>
          <w:sz w:val="20"/>
          <w:szCs w:val="20"/>
        </w:rPr>
        <w:t>3</w:t>
      </w:r>
      <w:r w:rsidRPr="009E3B69">
        <w:rPr>
          <w:rFonts w:ascii="Times New Roman" w:hAnsi="Times New Roman" w:cs="Times New Roman"/>
          <w:sz w:val="20"/>
          <w:szCs w:val="20"/>
        </w:rPr>
        <w:t>)</w:t>
      </w:r>
      <w:r w:rsidR="004E4662"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r w:rsidR="00250315" w:rsidRPr="009E3B69">
        <w:rPr>
          <w:rFonts w:ascii="Times New Roman" w:hAnsi="Times New Roman" w:cs="Times New Roman"/>
          <w:sz w:val="20"/>
          <w:szCs w:val="20"/>
        </w:rPr>
        <w:t>(Note:  there is a provision for automatic forfeitures based on a sentence not at issue in this scenario.  For requests for deferment and waiver of automatic forfeitures, speak to your SJA.)</w:t>
      </w:r>
    </w:p>
    <w:p w14:paraId="5A9E15A2" w14:textId="02122DDC"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 xml:space="preserve">In deciding whether to grant a deferment, the commander should consider:  </w:t>
      </w:r>
      <w:r w:rsidR="00B10CA3" w:rsidRPr="009E3B69">
        <w:rPr>
          <w:rFonts w:ascii="Times New Roman" w:hAnsi="Times New Roman" w:cs="Times New Roman"/>
          <w:sz w:val="20"/>
          <w:szCs w:val="20"/>
        </w:rPr>
        <w:t xml:space="preserve">the </w:t>
      </w:r>
      <w:r w:rsidRPr="009E3B69">
        <w:rPr>
          <w:rFonts w:ascii="Times New Roman" w:hAnsi="Times New Roman" w:cs="Times New Roman"/>
          <w:sz w:val="20"/>
          <w:szCs w:val="20"/>
        </w:rPr>
        <w:t xml:space="preserve">probability of the accused’s flight; </w:t>
      </w:r>
      <w:r w:rsidR="00B10CA3" w:rsidRPr="009E3B69">
        <w:rPr>
          <w:rFonts w:ascii="Times New Roman" w:hAnsi="Times New Roman" w:cs="Times New Roman"/>
          <w:sz w:val="20"/>
          <w:szCs w:val="20"/>
        </w:rPr>
        <w:t xml:space="preserve">the </w:t>
      </w:r>
      <w:r w:rsidRPr="009E3B69">
        <w:rPr>
          <w:rFonts w:ascii="Times New Roman" w:hAnsi="Times New Roman" w:cs="Times New Roman"/>
          <w:sz w:val="20"/>
          <w:szCs w:val="20"/>
        </w:rPr>
        <w:t>probability of accused committing other offenses</w:t>
      </w:r>
      <w:r w:rsidR="00B10CA3" w:rsidRPr="009E3B69">
        <w:rPr>
          <w:rFonts w:ascii="Times New Roman" w:hAnsi="Times New Roman" w:cs="Times New Roman"/>
          <w:sz w:val="20"/>
          <w:szCs w:val="20"/>
        </w:rPr>
        <w:t>, intimidation of witnesses, or interference with the administration of justice; the nature of the offenses of which the accused was convicted</w:t>
      </w:r>
      <w:r w:rsidR="004E4662" w:rsidRPr="009E3B69">
        <w:rPr>
          <w:rFonts w:ascii="Times New Roman" w:hAnsi="Times New Roman" w:cs="Times New Roman"/>
          <w:sz w:val="20"/>
          <w:szCs w:val="20"/>
        </w:rPr>
        <w:t>(including the effect on the victim)</w:t>
      </w:r>
      <w:r w:rsidR="00B10CA3" w:rsidRPr="009E3B69">
        <w:rPr>
          <w:rFonts w:ascii="Times New Roman" w:hAnsi="Times New Roman" w:cs="Times New Roman"/>
          <w:sz w:val="20"/>
          <w:szCs w:val="20"/>
        </w:rPr>
        <w:t>; the sentence adjudged</w:t>
      </w:r>
      <w:r w:rsidRPr="009E3B69">
        <w:rPr>
          <w:rFonts w:ascii="Times New Roman" w:hAnsi="Times New Roman" w:cs="Times New Roman"/>
          <w:sz w:val="20"/>
          <w:szCs w:val="20"/>
        </w:rPr>
        <w:t xml:space="preserve">; </w:t>
      </w:r>
      <w:r w:rsidR="004E4662" w:rsidRPr="009E3B69">
        <w:rPr>
          <w:rFonts w:ascii="Times New Roman" w:hAnsi="Times New Roman" w:cs="Times New Roman"/>
          <w:sz w:val="20"/>
          <w:szCs w:val="20"/>
        </w:rPr>
        <w:t xml:space="preserve">the </w:t>
      </w:r>
      <w:r w:rsidRPr="009E3B69">
        <w:rPr>
          <w:rFonts w:ascii="Times New Roman" w:hAnsi="Times New Roman" w:cs="Times New Roman"/>
          <w:sz w:val="20"/>
          <w:szCs w:val="20"/>
        </w:rPr>
        <w:t xml:space="preserve">command’s immediate need of the accused; effect of deferment on good order and discipline; </w:t>
      </w:r>
      <w:r w:rsidR="00B10CA3" w:rsidRPr="009E3B69">
        <w:rPr>
          <w:rFonts w:ascii="Times New Roman" w:hAnsi="Times New Roman" w:cs="Times New Roman"/>
          <w:sz w:val="20"/>
          <w:szCs w:val="20"/>
        </w:rPr>
        <w:t>the accused’s character, mental condition, family situation, and service record</w:t>
      </w:r>
      <w:r w:rsidRPr="009E3B69">
        <w:rPr>
          <w:rFonts w:ascii="Times New Roman" w:hAnsi="Times New Roman" w:cs="Times New Roman"/>
          <w:sz w:val="20"/>
          <w:szCs w:val="20"/>
        </w:rPr>
        <w:t xml:space="preserve"> (see R.C.M. 110</w:t>
      </w:r>
      <w:r w:rsidR="002946E2" w:rsidRPr="009E3B69">
        <w:rPr>
          <w:rFonts w:ascii="Times New Roman" w:hAnsi="Times New Roman" w:cs="Times New Roman"/>
          <w:sz w:val="20"/>
          <w:szCs w:val="20"/>
        </w:rPr>
        <w:t>3</w:t>
      </w:r>
      <w:r w:rsidRPr="009E3B69">
        <w:rPr>
          <w:rFonts w:ascii="Times New Roman" w:hAnsi="Times New Roman" w:cs="Times New Roman"/>
          <w:sz w:val="20"/>
          <w:szCs w:val="20"/>
        </w:rPr>
        <w:t>(</w:t>
      </w:r>
      <w:r w:rsidR="002946E2" w:rsidRPr="009E3B69">
        <w:rPr>
          <w:rFonts w:ascii="Times New Roman" w:hAnsi="Times New Roman" w:cs="Times New Roman"/>
          <w:sz w:val="20"/>
          <w:szCs w:val="20"/>
        </w:rPr>
        <w:t>d</w:t>
      </w:r>
      <w:r w:rsidRPr="009E3B69">
        <w:rPr>
          <w:rFonts w:ascii="Times New Roman" w:hAnsi="Times New Roman" w:cs="Times New Roman"/>
          <w:sz w:val="20"/>
          <w:szCs w:val="20"/>
        </w:rPr>
        <w:t>)(</w:t>
      </w:r>
      <w:r w:rsidR="002946E2" w:rsidRPr="009E3B69">
        <w:rPr>
          <w:rFonts w:ascii="Times New Roman" w:hAnsi="Times New Roman" w:cs="Times New Roman"/>
          <w:sz w:val="20"/>
          <w:szCs w:val="20"/>
        </w:rPr>
        <w:t>2</w:t>
      </w:r>
      <w:r w:rsidRPr="009E3B69">
        <w:rPr>
          <w:rFonts w:ascii="Times New Roman" w:hAnsi="Times New Roman" w:cs="Times New Roman"/>
          <w:sz w:val="20"/>
          <w:szCs w:val="20"/>
        </w:rPr>
        <w:t>))</w:t>
      </w:r>
      <w:r w:rsidR="004E4662" w:rsidRPr="009E3B69">
        <w:rPr>
          <w:rFonts w:ascii="Times New Roman" w:hAnsi="Times New Roman" w:cs="Times New Roman"/>
          <w:sz w:val="20"/>
          <w:szCs w:val="20"/>
        </w:rPr>
        <w:t>.</w:t>
      </w:r>
    </w:p>
    <w:p w14:paraId="7DB0C9A1" w14:textId="211D41A1" w:rsidR="0009611B" w:rsidRPr="009E3B69" w:rsidRDefault="0009611B" w:rsidP="00174F69">
      <w:pPr>
        <w:pStyle w:val="PlainText"/>
        <w:numPr>
          <w:ilvl w:val="0"/>
          <w:numId w:val="17"/>
        </w:numPr>
        <w:spacing w:line="360" w:lineRule="auto"/>
        <w:ind w:hanging="360"/>
        <w:rPr>
          <w:rFonts w:ascii="Times New Roman" w:hAnsi="Times New Roman" w:cs="Times New Roman"/>
          <w:b/>
          <w:sz w:val="20"/>
          <w:szCs w:val="20"/>
        </w:rPr>
      </w:pPr>
      <w:r w:rsidRPr="009E3B69">
        <w:rPr>
          <w:rFonts w:ascii="Times New Roman" w:hAnsi="Times New Roman" w:cs="Times New Roman"/>
          <w:b/>
          <w:sz w:val="20"/>
          <w:szCs w:val="20"/>
        </w:rPr>
        <w:t xml:space="preserve">When you take your Convening Authority's action, can and should you grant clemency?  </w:t>
      </w:r>
    </w:p>
    <w:p w14:paraId="02342745" w14:textId="36F8EA76"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 xml:space="preserve">Clemency is the process </w:t>
      </w:r>
      <w:r w:rsidR="00DD1EF1" w:rsidRPr="009E3B69">
        <w:rPr>
          <w:rFonts w:ascii="Times New Roman" w:hAnsi="Times New Roman" w:cs="Times New Roman"/>
          <w:sz w:val="20"/>
          <w:szCs w:val="20"/>
        </w:rPr>
        <w:t>permitting the</w:t>
      </w:r>
      <w:r w:rsidRPr="009E3B69">
        <w:rPr>
          <w:rFonts w:ascii="Times New Roman" w:hAnsi="Times New Roman" w:cs="Times New Roman"/>
          <w:sz w:val="20"/>
          <w:szCs w:val="20"/>
        </w:rPr>
        <w:t xml:space="preserve"> accused to submit any matters that may reasonably tend to affect the convening authority’s </w:t>
      </w:r>
      <w:r w:rsidR="00DD1EF1" w:rsidRPr="009E3B69">
        <w:rPr>
          <w:rFonts w:ascii="Times New Roman" w:hAnsi="Times New Roman" w:cs="Times New Roman"/>
          <w:sz w:val="20"/>
          <w:szCs w:val="20"/>
        </w:rPr>
        <w:t xml:space="preserve">decisions concerning whether to take action on the findings or sentence </w:t>
      </w:r>
      <w:r w:rsidRPr="009E3B69">
        <w:rPr>
          <w:rFonts w:ascii="Times New Roman" w:hAnsi="Times New Roman" w:cs="Times New Roman"/>
          <w:sz w:val="20"/>
          <w:szCs w:val="20"/>
        </w:rPr>
        <w:t>(see R.C.M. 110</w:t>
      </w:r>
      <w:r w:rsidR="00DD1EF1" w:rsidRPr="009E3B69">
        <w:rPr>
          <w:rFonts w:ascii="Times New Roman" w:hAnsi="Times New Roman" w:cs="Times New Roman"/>
          <w:sz w:val="20"/>
          <w:szCs w:val="20"/>
        </w:rPr>
        <w:t>6)</w:t>
      </w:r>
      <w:r w:rsidR="00644727"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25D32642" w14:textId="228DED1B" w:rsidR="0009611B" w:rsidRPr="009E3B69" w:rsidRDefault="0009611B"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The convening authority is required to consider the clemency matters submitted before taking action (see R.C.M. 110</w:t>
      </w:r>
      <w:r w:rsidR="002946E2" w:rsidRPr="009E3B69">
        <w:rPr>
          <w:rFonts w:ascii="Times New Roman" w:hAnsi="Times New Roman" w:cs="Times New Roman"/>
          <w:sz w:val="20"/>
          <w:szCs w:val="20"/>
        </w:rPr>
        <w:t>9</w:t>
      </w:r>
      <w:r w:rsidRPr="009E3B69">
        <w:rPr>
          <w:rFonts w:ascii="Times New Roman" w:hAnsi="Times New Roman" w:cs="Times New Roman"/>
          <w:sz w:val="20"/>
          <w:szCs w:val="20"/>
        </w:rPr>
        <w:t>(</w:t>
      </w:r>
      <w:r w:rsidR="002946E2" w:rsidRPr="009E3B69">
        <w:rPr>
          <w:rFonts w:ascii="Times New Roman" w:hAnsi="Times New Roman" w:cs="Times New Roman"/>
          <w:sz w:val="20"/>
          <w:szCs w:val="20"/>
        </w:rPr>
        <w:t>d</w:t>
      </w:r>
      <w:proofErr w:type="gramStart"/>
      <w:r w:rsidRPr="009E3B69">
        <w:rPr>
          <w:rFonts w:ascii="Times New Roman" w:hAnsi="Times New Roman" w:cs="Times New Roman"/>
          <w:sz w:val="20"/>
          <w:szCs w:val="20"/>
        </w:rPr>
        <w:t>)(</w:t>
      </w:r>
      <w:proofErr w:type="gramEnd"/>
      <w:r w:rsidRPr="009E3B69">
        <w:rPr>
          <w:rFonts w:ascii="Times New Roman" w:hAnsi="Times New Roman" w:cs="Times New Roman"/>
          <w:sz w:val="20"/>
          <w:szCs w:val="20"/>
        </w:rPr>
        <w:t>3)</w:t>
      </w:r>
      <w:r w:rsidR="007610DE" w:rsidRPr="009E3B69">
        <w:rPr>
          <w:rFonts w:ascii="Times New Roman" w:hAnsi="Times New Roman" w:cs="Times New Roman"/>
          <w:sz w:val="20"/>
          <w:szCs w:val="20"/>
        </w:rPr>
        <w:t xml:space="preserve"> and 1110(d)</w:t>
      </w:r>
      <w:r w:rsidRPr="009E3B69">
        <w:rPr>
          <w:rFonts w:ascii="Times New Roman" w:hAnsi="Times New Roman" w:cs="Times New Roman"/>
          <w:sz w:val="20"/>
          <w:szCs w:val="20"/>
        </w:rPr>
        <w:t>)</w:t>
      </w:r>
      <w:r w:rsidR="00644727" w:rsidRPr="009E3B69">
        <w:rPr>
          <w:rFonts w:ascii="Times New Roman" w:hAnsi="Times New Roman" w:cs="Times New Roman"/>
          <w:sz w:val="20"/>
          <w:szCs w:val="20"/>
        </w:rPr>
        <w:t>.</w:t>
      </w:r>
      <w:r w:rsidRPr="009E3B69">
        <w:rPr>
          <w:rFonts w:ascii="Times New Roman" w:hAnsi="Times New Roman" w:cs="Times New Roman"/>
          <w:sz w:val="20"/>
          <w:szCs w:val="20"/>
        </w:rPr>
        <w:t xml:space="preserve"> </w:t>
      </w:r>
    </w:p>
    <w:p w14:paraId="306F818E" w14:textId="649F232E" w:rsidR="00D46384" w:rsidRPr="009E3B69" w:rsidRDefault="00D46384"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b/>
          <w:sz w:val="20"/>
          <w:szCs w:val="20"/>
        </w:rPr>
        <w:t xml:space="preserve">Note that a convening authority has </w:t>
      </w:r>
      <w:r w:rsidR="007B0C97" w:rsidRPr="009E3B69">
        <w:rPr>
          <w:rFonts w:ascii="Times New Roman" w:hAnsi="Times New Roman" w:cs="Times New Roman"/>
          <w:b/>
          <w:sz w:val="20"/>
          <w:szCs w:val="20"/>
        </w:rPr>
        <w:t>limited authority to grant clemency if a serious offense is involved.  Call your SJA to determine what, if any, clemency may be granted.</w:t>
      </w:r>
    </w:p>
    <w:p w14:paraId="1D556E40" w14:textId="209798E2" w:rsidR="0009611B" w:rsidRPr="009E3B69" w:rsidRDefault="00250315" w:rsidP="00174F69">
      <w:pPr>
        <w:pStyle w:val="PlainText"/>
        <w:numPr>
          <w:ilvl w:val="2"/>
          <w:numId w:val="10"/>
        </w:numPr>
        <w:spacing w:line="360" w:lineRule="auto"/>
        <w:ind w:left="1530" w:hanging="360"/>
        <w:rPr>
          <w:rFonts w:ascii="Times New Roman" w:hAnsi="Times New Roman" w:cs="Times New Roman"/>
          <w:b/>
          <w:sz w:val="20"/>
          <w:szCs w:val="20"/>
        </w:rPr>
      </w:pPr>
      <w:r w:rsidRPr="009E3B69">
        <w:rPr>
          <w:rFonts w:ascii="Times New Roman" w:hAnsi="Times New Roman" w:cs="Times New Roman"/>
          <w:sz w:val="20"/>
          <w:szCs w:val="20"/>
        </w:rPr>
        <w:t>In some cases, t</w:t>
      </w:r>
      <w:r w:rsidR="0009611B" w:rsidRPr="009E3B69">
        <w:rPr>
          <w:rFonts w:ascii="Times New Roman" w:hAnsi="Times New Roman" w:cs="Times New Roman"/>
          <w:sz w:val="20"/>
          <w:szCs w:val="20"/>
        </w:rPr>
        <w:t xml:space="preserve">he convening authority </w:t>
      </w:r>
      <w:r w:rsidR="007827E2" w:rsidRPr="009E3B69">
        <w:rPr>
          <w:rFonts w:ascii="Times New Roman" w:hAnsi="Times New Roman" w:cs="Times New Roman"/>
          <w:sz w:val="20"/>
          <w:szCs w:val="20"/>
        </w:rPr>
        <w:t>may</w:t>
      </w:r>
      <w:r w:rsidRPr="009E3B69">
        <w:rPr>
          <w:rFonts w:ascii="Times New Roman" w:hAnsi="Times New Roman" w:cs="Times New Roman"/>
          <w:sz w:val="20"/>
          <w:szCs w:val="20"/>
        </w:rPr>
        <w:t>,</w:t>
      </w:r>
      <w:r w:rsidR="007827E2" w:rsidRPr="009E3B69">
        <w:rPr>
          <w:rFonts w:ascii="Times New Roman" w:hAnsi="Times New Roman" w:cs="Times New Roman"/>
          <w:sz w:val="20"/>
          <w:szCs w:val="20"/>
        </w:rPr>
        <w:t xml:space="preserve"> but is not required to</w:t>
      </w:r>
      <w:r w:rsidRPr="009E3B69">
        <w:rPr>
          <w:rFonts w:ascii="Times New Roman" w:hAnsi="Times New Roman" w:cs="Times New Roman"/>
          <w:sz w:val="20"/>
          <w:szCs w:val="20"/>
        </w:rPr>
        <w:t>,</w:t>
      </w:r>
      <w:r w:rsidR="007827E2" w:rsidRPr="009E3B69">
        <w:rPr>
          <w:rFonts w:ascii="Times New Roman" w:hAnsi="Times New Roman" w:cs="Times New Roman"/>
          <w:sz w:val="20"/>
          <w:szCs w:val="20"/>
        </w:rPr>
        <w:t xml:space="preserve"> take action on the sentence.  If the convening authority decides to act, the action will be in writing and provide an explanation for the decision.  It shall clearly state if any part of the sentence is disapproved.</w:t>
      </w:r>
      <w:r w:rsidR="0009611B" w:rsidRPr="009E3B69">
        <w:rPr>
          <w:rFonts w:ascii="Times New Roman" w:hAnsi="Times New Roman" w:cs="Times New Roman"/>
          <w:sz w:val="20"/>
          <w:szCs w:val="20"/>
        </w:rPr>
        <w:t xml:space="preserve">  For minor offenses </w:t>
      </w:r>
      <w:r w:rsidR="0009611B" w:rsidRPr="009E3B69">
        <w:rPr>
          <w:rFonts w:ascii="Times New Roman" w:hAnsi="Times New Roman" w:cs="Times New Roman"/>
          <w:b/>
          <w:sz w:val="20"/>
          <w:szCs w:val="20"/>
          <w:u w:val="single"/>
        </w:rPr>
        <w:t>or</w:t>
      </w:r>
      <w:r w:rsidR="0009611B" w:rsidRPr="009E3B69">
        <w:rPr>
          <w:rFonts w:ascii="Times New Roman" w:hAnsi="Times New Roman" w:cs="Times New Roman"/>
          <w:sz w:val="20"/>
          <w:szCs w:val="20"/>
        </w:rPr>
        <w:t xml:space="preserve"> when acting in accordance with PTA, the convening authority may disapprove a legal sentence in whole or in part, mitigate the sentence, or change a punishment as long as the punishment imposed by court-martial is not increased (see R.C.M. 11</w:t>
      </w:r>
      <w:r w:rsidR="007827E2" w:rsidRPr="009E3B69">
        <w:rPr>
          <w:rFonts w:ascii="Times New Roman" w:hAnsi="Times New Roman" w:cs="Times New Roman"/>
          <w:sz w:val="20"/>
          <w:szCs w:val="20"/>
        </w:rPr>
        <w:t>1</w:t>
      </w:r>
      <w:r w:rsidR="00806DE2" w:rsidRPr="009E3B69">
        <w:rPr>
          <w:rFonts w:ascii="Times New Roman" w:hAnsi="Times New Roman" w:cs="Times New Roman"/>
          <w:sz w:val="20"/>
          <w:szCs w:val="20"/>
        </w:rPr>
        <w:t>1</w:t>
      </w:r>
      <w:r w:rsidR="0009611B" w:rsidRPr="009E3B69">
        <w:rPr>
          <w:rFonts w:ascii="Times New Roman" w:hAnsi="Times New Roman" w:cs="Times New Roman"/>
          <w:sz w:val="20"/>
          <w:szCs w:val="20"/>
        </w:rPr>
        <w:t>(</w:t>
      </w:r>
      <w:r w:rsidR="00806DE2" w:rsidRPr="009E3B69">
        <w:rPr>
          <w:rFonts w:ascii="Times New Roman" w:hAnsi="Times New Roman" w:cs="Times New Roman"/>
          <w:sz w:val="20"/>
          <w:szCs w:val="20"/>
        </w:rPr>
        <w:t>e</w:t>
      </w:r>
      <w:r w:rsidR="0009611B" w:rsidRPr="009E3B69">
        <w:rPr>
          <w:rFonts w:ascii="Times New Roman" w:hAnsi="Times New Roman" w:cs="Times New Roman"/>
          <w:sz w:val="20"/>
          <w:szCs w:val="20"/>
        </w:rPr>
        <w:t>)).</w:t>
      </w:r>
    </w:p>
    <w:p w14:paraId="71734F56" w14:textId="17798F5B" w:rsidR="0009611B" w:rsidRPr="009E3B69" w:rsidRDefault="0009611B" w:rsidP="00174F69">
      <w:pPr>
        <w:pStyle w:val="PlainText"/>
        <w:numPr>
          <w:ilvl w:val="0"/>
          <w:numId w:val="17"/>
        </w:numPr>
        <w:spacing w:line="360" w:lineRule="auto"/>
        <w:ind w:hanging="360"/>
        <w:rPr>
          <w:rFonts w:ascii="Times New Roman" w:hAnsi="Times New Roman" w:cs="Times New Roman"/>
          <w:b/>
          <w:sz w:val="20"/>
          <w:szCs w:val="20"/>
        </w:rPr>
      </w:pPr>
      <w:r w:rsidRPr="009E3B69">
        <w:rPr>
          <w:rFonts w:ascii="Times New Roman" w:hAnsi="Times New Roman" w:cs="Times New Roman"/>
          <w:b/>
          <w:sz w:val="20"/>
          <w:szCs w:val="20"/>
        </w:rPr>
        <w:t xml:space="preserve">SSgt Charlie (now </w:t>
      </w:r>
      <w:proofErr w:type="spellStart"/>
      <w:r w:rsidRPr="009E3B69">
        <w:rPr>
          <w:rFonts w:ascii="Times New Roman" w:hAnsi="Times New Roman" w:cs="Times New Roman"/>
          <w:b/>
          <w:sz w:val="20"/>
          <w:szCs w:val="20"/>
        </w:rPr>
        <w:t>Cpl</w:t>
      </w:r>
      <w:proofErr w:type="spellEnd"/>
      <w:r w:rsidRPr="009E3B69">
        <w:rPr>
          <w:rFonts w:ascii="Times New Roman" w:hAnsi="Times New Roman" w:cs="Times New Roman"/>
          <w:b/>
          <w:sz w:val="20"/>
          <w:szCs w:val="20"/>
        </w:rPr>
        <w:t>) has completed his confinement.  Do you need to process him for separation?</w:t>
      </w:r>
    </w:p>
    <w:p w14:paraId="5679BA86" w14:textId="2EEDFD05" w:rsidR="00990FC8" w:rsidRPr="009E3B69" w:rsidRDefault="0009611B" w:rsidP="00174F69">
      <w:pPr>
        <w:pStyle w:val="ListParagraph"/>
        <w:numPr>
          <w:ilvl w:val="2"/>
          <w:numId w:val="10"/>
        </w:numPr>
        <w:spacing w:after="0" w:line="360" w:lineRule="auto"/>
        <w:ind w:left="1530"/>
        <w:rPr>
          <w:rFonts w:ascii="Times New Roman" w:hAnsi="Times New Roman" w:cs="Times New Roman"/>
          <w:sz w:val="20"/>
          <w:szCs w:val="20"/>
        </w:rPr>
      </w:pPr>
      <w:r w:rsidRPr="009E3B69">
        <w:rPr>
          <w:rFonts w:ascii="Times New Roman" w:hAnsi="Times New Roman" w:cs="Times New Roman"/>
          <w:sz w:val="20"/>
          <w:szCs w:val="20"/>
        </w:rPr>
        <w:t>Yes. Processing is still required unless the sentence approved by the convening authority includes a punitive discharge.</w:t>
      </w:r>
      <w:r w:rsidR="00135372" w:rsidRPr="009E3B69">
        <w:rPr>
          <w:rFonts w:ascii="Times New Roman" w:hAnsi="Times New Roman" w:cs="Times New Roman"/>
          <w:sz w:val="20"/>
          <w:szCs w:val="20"/>
        </w:rPr>
        <w:t xml:space="preserve">  </w:t>
      </w:r>
      <w:r w:rsidR="00135372" w:rsidRPr="009E3B69">
        <w:rPr>
          <w:rFonts w:ascii="Times New Roman" w:hAnsi="Times New Roman" w:cs="Times New Roman"/>
          <w:b/>
          <w:sz w:val="20"/>
          <w:szCs w:val="20"/>
        </w:rPr>
        <w:t>NOTE</w:t>
      </w:r>
      <w:r w:rsidR="00F22F76" w:rsidRPr="009E3B69">
        <w:rPr>
          <w:rFonts w:ascii="Times New Roman" w:hAnsi="Times New Roman" w:cs="Times New Roman"/>
          <w:b/>
          <w:sz w:val="20"/>
          <w:szCs w:val="20"/>
        </w:rPr>
        <w:t>:</w:t>
      </w:r>
      <w:r w:rsidR="00F22F76" w:rsidRPr="009E3B69">
        <w:rPr>
          <w:rFonts w:ascii="Times New Roman" w:hAnsi="Times New Roman" w:cs="Times New Roman"/>
          <w:sz w:val="20"/>
          <w:szCs w:val="20"/>
        </w:rPr>
        <w:t xml:space="preserve">  If court-martial does not award a punitive</w:t>
      </w:r>
      <w:r w:rsidR="00384C77" w:rsidRPr="009E3B69">
        <w:rPr>
          <w:rFonts w:ascii="Times New Roman" w:hAnsi="Times New Roman" w:cs="Times New Roman"/>
          <w:sz w:val="20"/>
          <w:szCs w:val="20"/>
        </w:rPr>
        <w:t xml:space="preserve"> discharge, the lowest characterization of service he may receive at an administrative separation board is a general</w:t>
      </w:r>
      <w:r w:rsidR="00644727" w:rsidRPr="009E3B69">
        <w:rPr>
          <w:rFonts w:ascii="Times New Roman" w:hAnsi="Times New Roman" w:cs="Times New Roman"/>
          <w:sz w:val="20"/>
          <w:szCs w:val="20"/>
        </w:rPr>
        <w:t xml:space="preserve"> </w:t>
      </w:r>
      <w:r w:rsidR="00384C77" w:rsidRPr="009E3B69">
        <w:rPr>
          <w:rFonts w:ascii="Times New Roman" w:hAnsi="Times New Roman" w:cs="Times New Roman"/>
          <w:sz w:val="20"/>
          <w:szCs w:val="20"/>
        </w:rPr>
        <w:t>(under honorable conditions), absent DC (M&amp;RA) approval.</w:t>
      </w:r>
    </w:p>
    <w:p w14:paraId="2B98E54D" w14:textId="34BCD01B" w:rsidR="00271D36" w:rsidRPr="009E3B69" w:rsidRDefault="00271D36" w:rsidP="00174F69">
      <w:pPr>
        <w:pStyle w:val="ListParagraph"/>
        <w:numPr>
          <w:ilvl w:val="0"/>
          <w:numId w:val="17"/>
        </w:numPr>
        <w:spacing w:after="0" w:line="360" w:lineRule="auto"/>
        <w:ind w:hanging="360"/>
        <w:rPr>
          <w:rFonts w:ascii="Times New Roman" w:hAnsi="Times New Roman" w:cs="Times New Roman"/>
          <w:b/>
          <w:sz w:val="20"/>
          <w:szCs w:val="20"/>
        </w:rPr>
      </w:pPr>
      <w:r w:rsidRPr="009E3B69">
        <w:rPr>
          <w:rFonts w:ascii="Times New Roman" w:hAnsi="Times New Roman" w:cs="Times New Roman"/>
          <w:b/>
          <w:sz w:val="20"/>
          <w:szCs w:val="20"/>
        </w:rPr>
        <w:lastRenderedPageBreak/>
        <w:t xml:space="preserve">If SSgt Charlie (now </w:t>
      </w:r>
      <w:proofErr w:type="spellStart"/>
      <w:r w:rsidRPr="009E3B69">
        <w:rPr>
          <w:rFonts w:ascii="Times New Roman" w:hAnsi="Times New Roman" w:cs="Times New Roman"/>
          <w:b/>
          <w:sz w:val="20"/>
          <w:szCs w:val="20"/>
        </w:rPr>
        <w:t>Cpl</w:t>
      </w:r>
      <w:proofErr w:type="spellEnd"/>
      <w:r w:rsidRPr="009E3B69">
        <w:rPr>
          <w:rFonts w:ascii="Times New Roman" w:hAnsi="Times New Roman" w:cs="Times New Roman"/>
          <w:b/>
          <w:sz w:val="20"/>
          <w:szCs w:val="20"/>
        </w:rPr>
        <w:t xml:space="preserve">) had been tried at a </w:t>
      </w:r>
      <w:r w:rsidR="00D936EC" w:rsidRPr="009E3B69">
        <w:rPr>
          <w:rFonts w:ascii="Times New Roman" w:hAnsi="Times New Roman" w:cs="Times New Roman"/>
          <w:b/>
          <w:sz w:val="20"/>
          <w:szCs w:val="20"/>
        </w:rPr>
        <w:t>“</w:t>
      </w:r>
      <w:r w:rsidRPr="009E3B69">
        <w:rPr>
          <w:rFonts w:ascii="Times New Roman" w:hAnsi="Times New Roman" w:cs="Times New Roman"/>
          <w:b/>
          <w:sz w:val="20"/>
          <w:szCs w:val="20"/>
        </w:rPr>
        <w:t>limited special court-martial</w:t>
      </w:r>
      <w:r w:rsidR="00D936EC" w:rsidRPr="009E3B69">
        <w:rPr>
          <w:rFonts w:ascii="Times New Roman" w:hAnsi="Times New Roman" w:cs="Times New Roman"/>
          <w:b/>
          <w:sz w:val="20"/>
          <w:szCs w:val="20"/>
        </w:rPr>
        <w:t>” where no discharge is authorized,</w:t>
      </w:r>
      <w:r w:rsidRPr="009E3B69">
        <w:rPr>
          <w:rFonts w:ascii="Times New Roman" w:hAnsi="Times New Roman" w:cs="Times New Roman"/>
          <w:b/>
          <w:sz w:val="20"/>
          <w:szCs w:val="20"/>
        </w:rPr>
        <w:t xml:space="preserve"> would this change the separation process?</w:t>
      </w:r>
    </w:p>
    <w:p w14:paraId="5F6A0778" w14:textId="55AA4080" w:rsidR="00E53A55" w:rsidRPr="009E3B69" w:rsidRDefault="00271D36" w:rsidP="00174F69">
      <w:pPr>
        <w:pStyle w:val="ListParagraph"/>
        <w:numPr>
          <w:ilvl w:val="2"/>
          <w:numId w:val="10"/>
        </w:numPr>
        <w:spacing w:after="0" w:line="360" w:lineRule="auto"/>
        <w:ind w:left="1530"/>
        <w:rPr>
          <w:rFonts w:ascii="Times New Roman" w:hAnsi="Times New Roman" w:cs="Times New Roman"/>
          <w:b/>
          <w:sz w:val="20"/>
          <w:szCs w:val="20"/>
        </w:rPr>
      </w:pPr>
      <w:r w:rsidRPr="009E3B69">
        <w:rPr>
          <w:rFonts w:ascii="Times New Roman" w:hAnsi="Times New Roman" w:cs="Times New Roman"/>
          <w:sz w:val="20"/>
          <w:szCs w:val="20"/>
        </w:rPr>
        <w:t xml:space="preserve">Yes. Due to the limits placed on the sentencing authority of limited special courts-martial, Marines subject to a limited special court-martial were never placed in jeopardy of receiving a punitive discharge.  Therefore, they can be processed for administrative separation </w:t>
      </w:r>
      <w:r w:rsidR="002B30E5" w:rsidRPr="009E3B69">
        <w:rPr>
          <w:rFonts w:ascii="Times New Roman" w:hAnsi="Times New Roman" w:cs="Times New Roman"/>
          <w:sz w:val="20"/>
          <w:szCs w:val="20"/>
        </w:rPr>
        <w:t>and subject to</w:t>
      </w:r>
      <w:r w:rsidRPr="009E3B69">
        <w:rPr>
          <w:rFonts w:ascii="Times New Roman" w:hAnsi="Times New Roman" w:cs="Times New Roman"/>
          <w:sz w:val="20"/>
          <w:szCs w:val="20"/>
        </w:rPr>
        <w:t xml:space="preserve"> an Other-Than-Honorable characterization of services through the regular separation authority.</w:t>
      </w:r>
      <w:r w:rsidR="00E53A55" w:rsidRPr="009E3B69">
        <w:rPr>
          <w:rFonts w:ascii="Times New Roman" w:hAnsi="Times New Roman" w:cs="Times New Roman"/>
          <w:b/>
          <w:sz w:val="20"/>
          <w:szCs w:val="20"/>
        </w:rPr>
        <w:br w:type="page"/>
      </w:r>
    </w:p>
    <w:p w14:paraId="333A1434" w14:textId="60078E33" w:rsidR="0091008A" w:rsidRPr="0091008A" w:rsidRDefault="0096310C" w:rsidP="002E7EE9">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4</w:t>
      </w:r>
      <w:r w:rsidR="0091008A" w:rsidRPr="001C6234">
        <w:rPr>
          <w:rFonts w:ascii="Times New Roman" w:hAnsi="Times New Roman" w:cs="Times New Roman"/>
          <w:b/>
          <w:sz w:val="20"/>
          <w:szCs w:val="20"/>
        </w:rPr>
        <w:t xml:space="preserve">. </w:t>
      </w:r>
      <w:r w:rsidR="0091008A" w:rsidRPr="001C6234">
        <w:rPr>
          <w:rFonts w:ascii="Times New Roman" w:hAnsi="Times New Roman" w:cs="Times New Roman"/>
          <w:b/>
          <w:color w:val="0070C0"/>
          <w:sz w:val="20"/>
          <w:szCs w:val="20"/>
        </w:rPr>
        <w:t>[Prohibited Activities and Condu</w:t>
      </w:r>
      <w:r w:rsidR="0091008A">
        <w:rPr>
          <w:rFonts w:ascii="Times New Roman" w:hAnsi="Times New Roman" w:cs="Times New Roman"/>
          <w:b/>
          <w:color w:val="0070C0"/>
          <w:sz w:val="20"/>
          <w:szCs w:val="20"/>
        </w:rPr>
        <w:t>c</w:t>
      </w:r>
      <w:r w:rsidR="0091008A" w:rsidRPr="001C6234">
        <w:rPr>
          <w:rFonts w:ascii="Times New Roman" w:hAnsi="Times New Roman" w:cs="Times New Roman"/>
          <w:b/>
          <w:color w:val="0070C0"/>
          <w:sz w:val="20"/>
          <w:szCs w:val="20"/>
        </w:rPr>
        <w:t xml:space="preserve">t Policy] </w:t>
      </w:r>
      <w:r w:rsidR="0091008A" w:rsidRPr="001C6234">
        <w:rPr>
          <w:rFonts w:ascii="Times New Roman" w:hAnsi="Times New Roman" w:cs="Times New Roman"/>
          <w:b/>
          <w:sz w:val="20"/>
          <w:szCs w:val="20"/>
        </w:rPr>
        <w:t>Go</w:t>
      </w:r>
      <w:r w:rsidR="00304607">
        <w:rPr>
          <w:rFonts w:ascii="Times New Roman" w:hAnsi="Times New Roman" w:cs="Times New Roman"/>
          <w:b/>
          <w:sz w:val="20"/>
          <w:szCs w:val="20"/>
        </w:rPr>
        <w:t>od order and discipline amongst</w:t>
      </w:r>
      <w:r w:rsidR="0091008A" w:rsidRPr="001C6234">
        <w:rPr>
          <w:rFonts w:ascii="Times New Roman" w:hAnsi="Times New Roman" w:cs="Times New Roman"/>
          <w:b/>
          <w:sz w:val="20"/>
          <w:szCs w:val="20"/>
        </w:rPr>
        <w:t xml:space="preserve"> junior enlisted Marines of Charlie Company has been in steady</w:t>
      </w:r>
      <w:r w:rsidR="00993492">
        <w:rPr>
          <w:rFonts w:ascii="Times New Roman" w:hAnsi="Times New Roman" w:cs="Times New Roman"/>
          <w:b/>
          <w:sz w:val="20"/>
          <w:szCs w:val="20"/>
        </w:rPr>
        <w:t xml:space="preserve"> decline ever since a few key S</w:t>
      </w:r>
      <w:r w:rsidR="0091008A" w:rsidRPr="001C6234">
        <w:rPr>
          <w:rFonts w:ascii="Times New Roman" w:hAnsi="Times New Roman" w:cs="Times New Roman"/>
          <w:b/>
          <w:sz w:val="20"/>
          <w:szCs w:val="20"/>
        </w:rPr>
        <w:t xml:space="preserve">NCO </w:t>
      </w:r>
      <w:r w:rsidR="00993492">
        <w:rPr>
          <w:rFonts w:ascii="Times New Roman" w:hAnsi="Times New Roman" w:cs="Times New Roman"/>
          <w:b/>
          <w:sz w:val="20"/>
          <w:szCs w:val="20"/>
        </w:rPr>
        <w:t>billets</w:t>
      </w:r>
      <w:r w:rsidR="0091008A" w:rsidRPr="001C6234">
        <w:rPr>
          <w:rFonts w:ascii="Times New Roman" w:hAnsi="Times New Roman" w:cs="Times New Roman"/>
          <w:b/>
          <w:sz w:val="20"/>
          <w:szCs w:val="20"/>
        </w:rPr>
        <w:t xml:space="preserve"> were gapped</w:t>
      </w:r>
      <w:r w:rsidR="001355C0">
        <w:rPr>
          <w:rFonts w:ascii="Times New Roman" w:hAnsi="Times New Roman" w:cs="Times New Roman"/>
          <w:b/>
          <w:sz w:val="20"/>
          <w:szCs w:val="20"/>
        </w:rPr>
        <w:t>.</w:t>
      </w:r>
      <w:r w:rsidR="0091008A" w:rsidRPr="001C6234">
        <w:rPr>
          <w:rFonts w:ascii="Times New Roman" w:hAnsi="Times New Roman" w:cs="Times New Roman"/>
          <w:b/>
          <w:sz w:val="20"/>
          <w:szCs w:val="20"/>
        </w:rPr>
        <w:t xml:space="preserve">  Although morale is still </w:t>
      </w:r>
      <w:proofErr w:type="gramStart"/>
      <w:r w:rsidR="0091008A" w:rsidRPr="001C6234">
        <w:rPr>
          <w:rFonts w:ascii="Times New Roman" w:hAnsi="Times New Roman" w:cs="Times New Roman"/>
          <w:b/>
          <w:sz w:val="20"/>
          <w:szCs w:val="20"/>
        </w:rPr>
        <w:t>high</w:t>
      </w:r>
      <w:proofErr w:type="gramEnd"/>
      <w:r w:rsidR="0091008A" w:rsidRPr="001C6234">
        <w:rPr>
          <w:rFonts w:ascii="Times New Roman" w:hAnsi="Times New Roman" w:cs="Times New Roman"/>
          <w:b/>
          <w:sz w:val="20"/>
          <w:szCs w:val="20"/>
        </w:rPr>
        <w:t xml:space="preserve"> you can tell standards are not being readily enforced and have declined.  You anticipate the situation will resolve itself with the arrival of your new 1stSgt.  1stSgt Standards comes in with a great reputation and the few interactions you have had with him prior to his check in have been positive.  After a few months of 1stSgt</w:t>
      </w:r>
      <w:r w:rsidR="001355C0">
        <w:rPr>
          <w:rFonts w:ascii="Times New Roman" w:hAnsi="Times New Roman" w:cs="Times New Roman"/>
          <w:b/>
          <w:sz w:val="20"/>
          <w:szCs w:val="20"/>
        </w:rPr>
        <w:t>’</w:t>
      </w:r>
      <w:r w:rsidR="0091008A" w:rsidRPr="001C6234">
        <w:rPr>
          <w:rFonts w:ascii="Times New Roman" w:hAnsi="Times New Roman" w:cs="Times New Roman"/>
          <w:b/>
          <w:sz w:val="20"/>
          <w:szCs w:val="20"/>
        </w:rPr>
        <w:t>s leadership you notice standard</w:t>
      </w:r>
      <w:r w:rsidR="001355C0">
        <w:rPr>
          <w:rFonts w:ascii="Times New Roman" w:hAnsi="Times New Roman" w:cs="Times New Roman"/>
          <w:b/>
          <w:sz w:val="20"/>
          <w:szCs w:val="20"/>
        </w:rPr>
        <w:t>s</w:t>
      </w:r>
      <w:r w:rsidR="0091008A" w:rsidRPr="001C6234">
        <w:rPr>
          <w:rFonts w:ascii="Times New Roman" w:hAnsi="Times New Roman" w:cs="Times New Roman"/>
          <w:b/>
          <w:sz w:val="20"/>
          <w:szCs w:val="20"/>
        </w:rPr>
        <w:t xml:space="preserve"> are back up in Charlie Company with </w:t>
      </w:r>
      <w:r w:rsidR="001355C0">
        <w:rPr>
          <w:rFonts w:ascii="Times New Roman" w:hAnsi="Times New Roman" w:cs="Times New Roman"/>
          <w:b/>
          <w:sz w:val="20"/>
          <w:szCs w:val="20"/>
        </w:rPr>
        <w:t>the</w:t>
      </w:r>
      <w:r w:rsidR="0091008A" w:rsidRPr="001C6234">
        <w:rPr>
          <w:rFonts w:ascii="Times New Roman" w:hAnsi="Times New Roman" w:cs="Times New Roman"/>
          <w:b/>
          <w:sz w:val="20"/>
          <w:szCs w:val="20"/>
        </w:rPr>
        <w:t xml:space="preserve"> exception of a </w:t>
      </w:r>
      <w:r w:rsidR="001355C0">
        <w:rPr>
          <w:rFonts w:ascii="Times New Roman" w:hAnsi="Times New Roman" w:cs="Times New Roman"/>
          <w:b/>
          <w:sz w:val="20"/>
          <w:szCs w:val="20"/>
        </w:rPr>
        <w:t>few</w:t>
      </w:r>
      <w:r w:rsidR="0091008A" w:rsidRPr="001C6234">
        <w:rPr>
          <w:rFonts w:ascii="Times New Roman" w:hAnsi="Times New Roman" w:cs="Times New Roman"/>
          <w:b/>
          <w:sz w:val="20"/>
          <w:szCs w:val="20"/>
        </w:rPr>
        <w:t xml:space="preserve"> Marines.  One morning as you are walking into the Battalion building you notice 1stSgt Standards counseling LCpl Disaster in the open for being without a proper shave.  The 1stSgt is being firm in his counseling and you do not observe anything to cause concern.  Later in the </w:t>
      </w:r>
      <w:r w:rsidR="00891732" w:rsidRPr="001C6234">
        <w:rPr>
          <w:rFonts w:ascii="Times New Roman" w:hAnsi="Times New Roman" w:cs="Times New Roman"/>
          <w:b/>
          <w:sz w:val="20"/>
          <w:szCs w:val="20"/>
        </w:rPr>
        <w:t>day,</w:t>
      </w:r>
      <w:r w:rsidR="0091008A" w:rsidRPr="001C6234">
        <w:rPr>
          <w:rFonts w:ascii="Times New Roman" w:hAnsi="Times New Roman" w:cs="Times New Roman"/>
          <w:b/>
          <w:sz w:val="20"/>
          <w:szCs w:val="20"/>
        </w:rPr>
        <w:t xml:space="preserve"> you overhear </w:t>
      </w:r>
      <w:proofErr w:type="spellStart"/>
      <w:r w:rsidR="0091008A" w:rsidRPr="001C6234">
        <w:rPr>
          <w:rFonts w:ascii="Times New Roman" w:hAnsi="Times New Roman" w:cs="Times New Roman"/>
          <w:b/>
          <w:sz w:val="20"/>
          <w:szCs w:val="20"/>
        </w:rPr>
        <w:t>Cpl</w:t>
      </w:r>
      <w:proofErr w:type="spellEnd"/>
      <w:r w:rsidR="0091008A" w:rsidRPr="001C6234">
        <w:rPr>
          <w:rFonts w:ascii="Times New Roman" w:hAnsi="Times New Roman" w:cs="Times New Roman"/>
          <w:b/>
          <w:sz w:val="20"/>
          <w:szCs w:val="20"/>
        </w:rPr>
        <w:t xml:space="preserve"> Witness tell another Marine in the hallway that 1stSgt Standards told LCpl Disaster that he looked like a “bum” for not having an appropriate shave during the counseling.</w:t>
      </w:r>
    </w:p>
    <w:p w14:paraId="3175C3E2" w14:textId="77777777" w:rsidR="002E7EE9" w:rsidRDefault="002E7EE9" w:rsidP="002E7EE9">
      <w:pPr>
        <w:pStyle w:val="NoSpacing"/>
        <w:spacing w:line="360" w:lineRule="auto"/>
        <w:rPr>
          <w:rFonts w:ascii="Times New Roman" w:hAnsi="Times New Roman" w:cs="Times New Roman"/>
          <w:b/>
          <w:sz w:val="20"/>
          <w:szCs w:val="20"/>
        </w:rPr>
      </w:pPr>
    </w:p>
    <w:p w14:paraId="5625D399" w14:textId="7AA89C01" w:rsidR="0091008A" w:rsidRPr="001C6234" w:rsidRDefault="0091008A" w:rsidP="002E7EE9">
      <w:pPr>
        <w:pStyle w:val="NoSpacing"/>
        <w:spacing w:line="360" w:lineRule="auto"/>
        <w:rPr>
          <w:rFonts w:ascii="Times New Roman" w:hAnsi="Times New Roman" w:cs="Times New Roman"/>
          <w:b/>
          <w:sz w:val="20"/>
          <w:szCs w:val="20"/>
        </w:rPr>
      </w:pPr>
      <w:r w:rsidRPr="001C6234">
        <w:rPr>
          <w:rFonts w:ascii="Times New Roman" w:hAnsi="Times New Roman" w:cs="Times New Roman"/>
          <w:b/>
          <w:sz w:val="20"/>
          <w:szCs w:val="20"/>
        </w:rPr>
        <w:t>(a) Is this a violation of MCO 5354.1E?  What do you do?</w:t>
      </w:r>
    </w:p>
    <w:p w14:paraId="04338414" w14:textId="77101373" w:rsidR="0091008A" w:rsidRDefault="0091008A" w:rsidP="00174F69">
      <w:pPr>
        <w:pStyle w:val="NoSpacing"/>
        <w:numPr>
          <w:ilvl w:val="0"/>
          <w:numId w:val="20"/>
        </w:numPr>
        <w:spacing w:line="360" w:lineRule="auto"/>
        <w:rPr>
          <w:rFonts w:ascii="Times New Roman" w:hAnsi="Times New Roman" w:cs="Times New Roman"/>
          <w:sz w:val="20"/>
          <w:szCs w:val="20"/>
        </w:rPr>
      </w:pPr>
      <w:r w:rsidRPr="001C6234">
        <w:rPr>
          <w:rFonts w:ascii="Times New Roman" w:hAnsi="Times New Roman" w:cs="Times New Roman"/>
          <w:sz w:val="20"/>
          <w:szCs w:val="20"/>
        </w:rPr>
        <w:t>No, it is not a violation of the order. From what you observed</w:t>
      </w:r>
      <w:r w:rsidR="00FB0954">
        <w:rPr>
          <w:rFonts w:ascii="Times New Roman" w:hAnsi="Times New Roman" w:cs="Times New Roman"/>
          <w:sz w:val="20"/>
          <w:szCs w:val="20"/>
        </w:rPr>
        <w:t>,</w:t>
      </w:r>
      <w:r w:rsidRPr="001C6234">
        <w:rPr>
          <w:rFonts w:ascii="Times New Roman" w:hAnsi="Times New Roman" w:cs="Times New Roman"/>
          <w:sz w:val="20"/>
          <w:szCs w:val="20"/>
        </w:rPr>
        <w:t xml:space="preserve"> and taking into account what </w:t>
      </w:r>
      <w:proofErr w:type="spellStart"/>
      <w:r w:rsidRPr="001C6234">
        <w:rPr>
          <w:rFonts w:ascii="Times New Roman" w:hAnsi="Times New Roman" w:cs="Times New Roman"/>
          <w:sz w:val="20"/>
          <w:szCs w:val="20"/>
        </w:rPr>
        <w:t>Cpl</w:t>
      </w:r>
      <w:proofErr w:type="spellEnd"/>
      <w:r w:rsidRPr="001C6234">
        <w:rPr>
          <w:rFonts w:ascii="Times New Roman" w:hAnsi="Times New Roman" w:cs="Times New Roman"/>
          <w:sz w:val="20"/>
          <w:szCs w:val="20"/>
        </w:rPr>
        <w:t xml:space="preserve"> Witness observed</w:t>
      </w:r>
      <w:r w:rsidR="00FB0954">
        <w:rPr>
          <w:rFonts w:ascii="Times New Roman" w:hAnsi="Times New Roman" w:cs="Times New Roman"/>
          <w:sz w:val="20"/>
          <w:szCs w:val="20"/>
        </w:rPr>
        <w:t>,</w:t>
      </w:r>
      <w:r w:rsidRPr="001C6234">
        <w:rPr>
          <w:rFonts w:ascii="Times New Roman" w:hAnsi="Times New Roman" w:cs="Times New Roman"/>
          <w:sz w:val="20"/>
          <w:szCs w:val="20"/>
        </w:rPr>
        <w:t xml:space="preserve"> it was a proper verbal (and written) counseling addressing performance or conduct deficiency.  In this case failure to abide by standards. </w:t>
      </w:r>
    </w:p>
    <w:p w14:paraId="475EB188" w14:textId="2778D9FC" w:rsidR="0091008A" w:rsidRDefault="0091008A" w:rsidP="00174F69">
      <w:pPr>
        <w:pStyle w:val="NoSpacing"/>
        <w:numPr>
          <w:ilvl w:val="0"/>
          <w:numId w:val="20"/>
        </w:numPr>
        <w:spacing w:line="360" w:lineRule="auto"/>
        <w:rPr>
          <w:rFonts w:ascii="Times New Roman" w:hAnsi="Times New Roman" w:cs="Times New Roman"/>
          <w:sz w:val="20"/>
          <w:szCs w:val="20"/>
        </w:rPr>
      </w:pPr>
      <w:r w:rsidRPr="001C6234">
        <w:rPr>
          <w:rFonts w:ascii="Times New Roman" w:hAnsi="Times New Roman" w:cs="Times New Roman"/>
          <w:sz w:val="20"/>
          <w:szCs w:val="20"/>
        </w:rPr>
        <w:t xml:space="preserve">However, is there a need to call or compare a Marine that </w:t>
      </w:r>
      <w:proofErr w:type="gramStart"/>
      <w:r w:rsidRPr="001C6234">
        <w:rPr>
          <w:rFonts w:ascii="Times New Roman" w:hAnsi="Times New Roman" w:cs="Times New Roman"/>
          <w:sz w:val="20"/>
          <w:szCs w:val="20"/>
        </w:rPr>
        <w:t>is b</w:t>
      </w:r>
      <w:r w:rsidR="00FB0954">
        <w:rPr>
          <w:rFonts w:ascii="Times New Roman" w:hAnsi="Times New Roman" w:cs="Times New Roman"/>
          <w:sz w:val="20"/>
          <w:szCs w:val="20"/>
        </w:rPr>
        <w:t>eing counseled</w:t>
      </w:r>
      <w:proofErr w:type="gramEnd"/>
      <w:r w:rsidR="00FB0954">
        <w:rPr>
          <w:rFonts w:ascii="Times New Roman" w:hAnsi="Times New Roman" w:cs="Times New Roman"/>
          <w:sz w:val="20"/>
          <w:szCs w:val="20"/>
        </w:rPr>
        <w:t xml:space="preserve"> in public a “bum?</w:t>
      </w:r>
      <w:r w:rsidRPr="001C6234">
        <w:rPr>
          <w:rFonts w:ascii="Times New Roman" w:hAnsi="Times New Roman" w:cs="Times New Roman"/>
          <w:sz w:val="20"/>
          <w:szCs w:val="20"/>
        </w:rPr>
        <w:t xml:space="preserve">”  The 1stSgt may have made the comparison for emphasis with no motive to humiliate the Marine.  However, he has just provided the Marine with the ability to </w:t>
      </w:r>
      <w:r w:rsidR="004F63B5">
        <w:rPr>
          <w:rFonts w:ascii="Times New Roman" w:hAnsi="Times New Roman" w:cs="Times New Roman"/>
          <w:sz w:val="20"/>
          <w:szCs w:val="20"/>
        </w:rPr>
        <w:t>allege</w:t>
      </w:r>
      <w:r w:rsidRPr="001C6234">
        <w:rPr>
          <w:rFonts w:ascii="Times New Roman" w:hAnsi="Times New Roman" w:cs="Times New Roman"/>
          <w:sz w:val="20"/>
          <w:szCs w:val="20"/>
        </w:rPr>
        <w:t xml:space="preserve"> that he was harassed or bullied.  Under MCO 5354.1E harassment can include, “offensive jokes; slurs; epithets or name calling</w:t>
      </w:r>
      <w:proofErr w:type="gramStart"/>
      <w:r w:rsidRPr="001C6234">
        <w:rPr>
          <w:rFonts w:ascii="Times New Roman" w:hAnsi="Times New Roman" w:cs="Times New Roman"/>
          <w:sz w:val="20"/>
          <w:szCs w:val="20"/>
        </w:rPr>
        <w:t>;…</w:t>
      </w:r>
      <w:proofErr w:type="gramEnd"/>
      <w:r w:rsidRPr="001C6234">
        <w:rPr>
          <w:rFonts w:ascii="Times New Roman" w:hAnsi="Times New Roman" w:cs="Times New Roman"/>
          <w:sz w:val="20"/>
          <w:szCs w:val="20"/>
        </w:rPr>
        <w:t>ridicule or mockery; insults or put-downs…” and bullying can include, “teasing; taunting; oral or written berating of another for the purpose</w:t>
      </w:r>
      <w:r w:rsidR="0063669B">
        <w:rPr>
          <w:rFonts w:ascii="Times New Roman" w:hAnsi="Times New Roman" w:cs="Times New Roman"/>
          <w:sz w:val="20"/>
          <w:szCs w:val="20"/>
        </w:rPr>
        <w:t xml:space="preserve"> of belittling or humiliating…”</w:t>
      </w:r>
      <w:r w:rsidRPr="001C6234">
        <w:rPr>
          <w:rFonts w:ascii="Times New Roman" w:hAnsi="Times New Roman" w:cs="Times New Roman"/>
          <w:sz w:val="20"/>
          <w:szCs w:val="20"/>
        </w:rPr>
        <w:t xml:space="preserve">  These examples are broad in scope and can capture conduct that </w:t>
      </w:r>
      <w:proofErr w:type="gramStart"/>
      <w:r w:rsidR="0063669B">
        <w:rPr>
          <w:rFonts w:ascii="Times New Roman" w:hAnsi="Times New Roman" w:cs="Times New Roman"/>
          <w:sz w:val="20"/>
          <w:szCs w:val="20"/>
        </w:rPr>
        <w:t>is</w:t>
      </w:r>
      <w:r w:rsidRPr="001C6234">
        <w:rPr>
          <w:rFonts w:ascii="Times New Roman" w:hAnsi="Times New Roman" w:cs="Times New Roman"/>
          <w:sz w:val="20"/>
          <w:szCs w:val="20"/>
        </w:rPr>
        <w:t xml:space="preserve"> best handled</w:t>
      </w:r>
      <w:proofErr w:type="gramEnd"/>
      <w:r w:rsidRPr="001C6234">
        <w:rPr>
          <w:rFonts w:ascii="Times New Roman" w:hAnsi="Times New Roman" w:cs="Times New Roman"/>
          <w:sz w:val="20"/>
          <w:szCs w:val="20"/>
        </w:rPr>
        <w:t xml:space="preserve"> through mentorship and education.  Context is important on the spectrum</w:t>
      </w:r>
      <w:r w:rsidRPr="001C6234">
        <w:rPr>
          <w:rStyle w:val="FootnoteReference"/>
          <w:rFonts w:ascii="Times New Roman" w:hAnsi="Times New Roman" w:cs="Times New Roman"/>
          <w:sz w:val="20"/>
          <w:szCs w:val="20"/>
        </w:rPr>
        <w:footnoteReference w:id="1"/>
      </w:r>
      <w:r w:rsidRPr="001C6234">
        <w:rPr>
          <w:rFonts w:ascii="Times New Roman" w:hAnsi="Times New Roman" w:cs="Times New Roman"/>
          <w:sz w:val="20"/>
          <w:szCs w:val="20"/>
        </w:rPr>
        <w:t xml:space="preserve"> of PAC prohibited activities when making a determination to substantiate </w:t>
      </w:r>
      <w:r w:rsidR="0063669B">
        <w:rPr>
          <w:rFonts w:ascii="Times New Roman" w:hAnsi="Times New Roman" w:cs="Times New Roman"/>
          <w:sz w:val="20"/>
          <w:szCs w:val="20"/>
        </w:rPr>
        <w:t>or</w:t>
      </w:r>
      <w:r w:rsidRPr="001C6234">
        <w:rPr>
          <w:rFonts w:ascii="Times New Roman" w:hAnsi="Times New Roman" w:cs="Times New Roman"/>
          <w:sz w:val="20"/>
          <w:szCs w:val="20"/>
        </w:rPr>
        <w:t xml:space="preserve"> not substantiate.  </w:t>
      </w:r>
    </w:p>
    <w:p w14:paraId="16CD8613" w14:textId="4DB4B3E0" w:rsidR="0091008A" w:rsidRDefault="0091008A" w:rsidP="00174F69">
      <w:pPr>
        <w:pStyle w:val="NoSpacing"/>
        <w:numPr>
          <w:ilvl w:val="0"/>
          <w:numId w:val="20"/>
        </w:numPr>
        <w:spacing w:line="360" w:lineRule="auto"/>
        <w:rPr>
          <w:rFonts w:ascii="Times New Roman" w:hAnsi="Times New Roman" w:cs="Times New Roman"/>
          <w:sz w:val="20"/>
          <w:szCs w:val="20"/>
        </w:rPr>
      </w:pPr>
      <w:r w:rsidRPr="001C6234">
        <w:rPr>
          <w:rFonts w:ascii="Times New Roman" w:hAnsi="Times New Roman" w:cs="Times New Roman"/>
          <w:sz w:val="20"/>
          <w:szCs w:val="20"/>
        </w:rPr>
        <w:t xml:space="preserve">Talk with your 1stSgt about the situation.  Advise </w:t>
      </w:r>
      <w:r w:rsidR="00B474AE">
        <w:rPr>
          <w:rFonts w:ascii="Times New Roman" w:hAnsi="Times New Roman" w:cs="Times New Roman"/>
          <w:sz w:val="20"/>
          <w:szCs w:val="20"/>
        </w:rPr>
        <w:t>them</w:t>
      </w:r>
      <w:r w:rsidRPr="001C6234">
        <w:rPr>
          <w:rFonts w:ascii="Times New Roman" w:hAnsi="Times New Roman" w:cs="Times New Roman"/>
          <w:sz w:val="20"/>
          <w:szCs w:val="20"/>
        </w:rPr>
        <w:t xml:space="preserve"> that </w:t>
      </w:r>
      <w:r w:rsidR="00B474AE">
        <w:rPr>
          <w:rFonts w:ascii="Times New Roman" w:hAnsi="Times New Roman" w:cs="Times New Roman"/>
          <w:sz w:val="20"/>
          <w:szCs w:val="20"/>
        </w:rPr>
        <w:t>t</w:t>
      </w:r>
      <w:r w:rsidRPr="001C6234">
        <w:rPr>
          <w:rFonts w:ascii="Times New Roman" w:hAnsi="Times New Roman" w:cs="Times New Roman"/>
          <w:sz w:val="20"/>
          <w:szCs w:val="20"/>
        </w:rPr>
        <w:t>he</w:t>
      </w:r>
      <w:r w:rsidR="00B474AE">
        <w:rPr>
          <w:rFonts w:ascii="Times New Roman" w:hAnsi="Times New Roman" w:cs="Times New Roman"/>
          <w:sz w:val="20"/>
          <w:szCs w:val="20"/>
        </w:rPr>
        <w:t>y</w:t>
      </w:r>
      <w:r w:rsidRPr="001C6234">
        <w:rPr>
          <w:rFonts w:ascii="Times New Roman" w:hAnsi="Times New Roman" w:cs="Times New Roman"/>
          <w:sz w:val="20"/>
          <w:szCs w:val="20"/>
        </w:rPr>
        <w:t xml:space="preserve"> leave themselves open to allegations of </w:t>
      </w:r>
      <w:r w:rsidR="00B474AE">
        <w:rPr>
          <w:rFonts w:ascii="Times New Roman" w:hAnsi="Times New Roman" w:cs="Times New Roman"/>
          <w:sz w:val="20"/>
          <w:szCs w:val="20"/>
        </w:rPr>
        <w:t xml:space="preserve">PAC order </w:t>
      </w:r>
      <w:r w:rsidRPr="001C6234">
        <w:rPr>
          <w:rFonts w:ascii="Times New Roman" w:hAnsi="Times New Roman" w:cs="Times New Roman"/>
          <w:sz w:val="20"/>
          <w:szCs w:val="20"/>
        </w:rPr>
        <w:t xml:space="preserve">violations.  While an allegation may be </w:t>
      </w:r>
      <w:proofErr w:type="gramStart"/>
      <w:r w:rsidRPr="001C6234">
        <w:rPr>
          <w:rFonts w:ascii="Times New Roman" w:hAnsi="Times New Roman" w:cs="Times New Roman"/>
          <w:sz w:val="20"/>
          <w:szCs w:val="20"/>
        </w:rPr>
        <w:t>unsubstantiated</w:t>
      </w:r>
      <w:proofErr w:type="gramEnd"/>
      <w:r w:rsidRPr="001C6234">
        <w:rPr>
          <w:rFonts w:ascii="Times New Roman" w:hAnsi="Times New Roman" w:cs="Times New Roman"/>
          <w:sz w:val="20"/>
          <w:szCs w:val="20"/>
        </w:rPr>
        <w:t xml:space="preserve"> it takes time and resources to adjudicate.  Inform 1stSgt Standards that counseling do</w:t>
      </w:r>
      <w:r w:rsidR="00B474AE">
        <w:rPr>
          <w:rFonts w:ascii="Times New Roman" w:hAnsi="Times New Roman" w:cs="Times New Roman"/>
          <w:sz w:val="20"/>
          <w:szCs w:val="20"/>
        </w:rPr>
        <w:t>es</w:t>
      </w:r>
      <w:r w:rsidRPr="001C6234">
        <w:rPr>
          <w:rFonts w:ascii="Times New Roman" w:hAnsi="Times New Roman" w:cs="Times New Roman"/>
          <w:sz w:val="20"/>
          <w:szCs w:val="20"/>
        </w:rPr>
        <w:t xml:space="preserve"> not require extraneous language.  Use of extraneous language can make a counseling a personal v</w:t>
      </w:r>
      <w:r w:rsidR="00B474AE">
        <w:rPr>
          <w:rFonts w:ascii="Times New Roman" w:hAnsi="Times New Roman" w:cs="Times New Roman"/>
          <w:sz w:val="20"/>
          <w:szCs w:val="20"/>
        </w:rPr>
        <w:t>ice</w:t>
      </w:r>
      <w:r w:rsidRPr="001C6234">
        <w:rPr>
          <w:rFonts w:ascii="Times New Roman" w:hAnsi="Times New Roman" w:cs="Times New Roman"/>
          <w:sz w:val="20"/>
          <w:szCs w:val="20"/>
        </w:rPr>
        <w:t xml:space="preserve"> a professional interaction.  </w:t>
      </w:r>
    </w:p>
    <w:p w14:paraId="659D4E4F" w14:textId="71BD14F1" w:rsidR="0091008A" w:rsidRPr="001C6234" w:rsidRDefault="00B474AE" w:rsidP="00174F69">
      <w:pPr>
        <w:pStyle w:val="NoSpacing"/>
        <w:numPr>
          <w:ilvl w:val="0"/>
          <w:numId w:val="20"/>
        </w:numPr>
        <w:spacing w:line="360" w:lineRule="auto"/>
        <w:rPr>
          <w:rFonts w:ascii="Times New Roman" w:hAnsi="Times New Roman" w:cs="Times New Roman"/>
          <w:sz w:val="20"/>
          <w:szCs w:val="20"/>
        </w:rPr>
      </w:pPr>
      <w:r>
        <w:rPr>
          <w:rFonts w:ascii="Times New Roman" w:hAnsi="Times New Roman" w:cs="Times New Roman"/>
          <w:sz w:val="20"/>
          <w:szCs w:val="20"/>
        </w:rPr>
        <w:t xml:space="preserve">ADMIN NOTE: </w:t>
      </w:r>
      <w:r w:rsidR="0091008A" w:rsidRPr="001C6234">
        <w:rPr>
          <w:rFonts w:ascii="Times New Roman" w:hAnsi="Times New Roman" w:cs="Times New Roman"/>
          <w:sz w:val="20"/>
          <w:szCs w:val="20"/>
        </w:rPr>
        <w:t>Keep your counseling simple</w:t>
      </w:r>
      <w:r>
        <w:rPr>
          <w:rFonts w:ascii="Times New Roman" w:hAnsi="Times New Roman" w:cs="Times New Roman"/>
          <w:sz w:val="20"/>
          <w:szCs w:val="20"/>
        </w:rPr>
        <w:t>,</w:t>
      </w:r>
      <w:r w:rsidR="0091008A" w:rsidRPr="001C6234">
        <w:rPr>
          <w:rFonts w:ascii="Times New Roman" w:hAnsi="Times New Roman" w:cs="Times New Roman"/>
          <w:sz w:val="20"/>
          <w:szCs w:val="20"/>
        </w:rPr>
        <w:t xml:space="preserve"> do not opine o</w:t>
      </w:r>
      <w:r>
        <w:rPr>
          <w:rFonts w:ascii="Times New Roman" w:hAnsi="Times New Roman" w:cs="Times New Roman"/>
          <w:sz w:val="20"/>
          <w:szCs w:val="20"/>
        </w:rPr>
        <w:t>n</w:t>
      </w:r>
      <w:r w:rsidR="0091008A" w:rsidRPr="001C6234">
        <w:rPr>
          <w:rFonts w:ascii="Times New Roman" w:hAnsi="Times New Roman" w:cs="Times New Roman"/>
          <w:sz w:val="20"/>
          <w:szCs w:val="20"/>
        </w:rPr>
        <w:t xml:space="preserve"> whether or not you believe the 1stSgt’s conduct was a violation of the PAC order.  </w:t>
      </w:r>
      <w:r>
        <w:rPr>
          <w:rFonts w:ascii="Times New Roman" w:hAnsi="Times New Roman" w:cs="Times New Roman"/>
          <w:sz w:val="20"/>
          <w:szCs w:val="20"/>
        </w:rPr>
        <w:t xml:space="preserve">Giving </w:t>
      </w:r>
      <w:r w:rsidR="0091008A" w:rsidRPr="001C6234">
        <w:rPr>
          <w:rFonts w:ascii="Times New Roman" w:hAnsi="Times New Roman" w:cs="Times New Roman"/>
          <w:sz w:val="20"/>
          <w:szCs w:val="20"/>
        </w:rPr>
        <w:t>you</w:t>
      </w:r>
      <w:r>
        <w:rPr>
          <w:rFonts w:ascii="Times New Roman" w:hAnsi="Times New Roman" w:cs="Times New Roman"/>
          <w:sz w:val="20"/>
          <w:szCs w:val="20"/>
        </w:rPr>
        <w:t>r opinion</w:t>
      </w:r>
      <w:r w:rsidR="0091008A" w:rsidRPr="001C6234">
        <w:rPr>
          <w:rFonts w:ascii="Times New Roman" w:hAnsi="Times New Roman" w:cs="Times New Roman"/>
          <w:sz w:val="20"/>
          <w:szCs w:val="20"/>
        </w:rPr>
        <w:t xml:space="preserve"> may conflict you</w:t>
      </w:r>
      <w:r>
        <w:rPr>
          <w:rFonts w:ascii="Times New Roman" w:hAnsi="Times New Roman" w:cs="Times New Roman"/>
          <w:sz w:val="20"/>
          <w:szCs w:val="20"/>
        </w:rPr>
        <w:t xml:space="preserve"> out of handling a</w:t>
      </w:r>
      <w:r w:rsidR="0091008A" w:rsidRPr="001C6234">
        <w:rPr>
          <w:rFonts w:ascii="Times New Roman" w:hAnsi="Times New Roman" w:cs="Times New Roman"/>
          <w:sz w:val="20"/>
          <w:szCs w:val="20"/>
        </w:rPr>
        <w:t xml:space="preserve"> potential c</w:t>
      </w:r>
      <w:r>
        <w:rPr>
          <w:rFonts w:ascii="Times New Roman" w:hAnsi="Times New Roman" w:cs="Times New Roman"/>
          <w:sz w:val="20"/>
          <w:szCs w:val="20"/>
        </w:rPr>
        <w:t>omplaint made by LCpl Disaster.</w:t>
      </w:r>
      <w:r w:rsidR="0091008A" w:rsidRPr="001C6234">
        <w:rPr>
          <w:rFonts w:ascii="Times New Roman" w:hAnsi="Times New Roman" w:cs="Times New Roman"/>
          <w:sz w:val="20"/>
          <w:szCs w:val="20"/>
        </w:rPr>
        <w:t xml:space="preserve">  Additionally, you provide another line of argument for appeal </w:t>
      </w:r>
      <w:r>
        <w:rPr>
          <w:rFonts w:ascii="Times New Roman" w:hAnsi="Times New Roman" w:cs="Times New Roman"/>
          <w:sz w:val="20"/>
          <w:szCs w:val="20"/>
        </w:rPr>
        <w:t>by</w:t>
      </w:r>
      <w:r w:rsidR="0091008A" w:rsidRPr="001C6234">
        <w:rPr>
          <w:rFonts w:ascii="Times New Roman" w:hAnsi="Times New Roman" w:cs="Times New Roman"/>
          <w:sz w:val="20"/>
          <w:szCs w:val="20"/>
        </w:rPr>
        <w:t xml:space="preserve"> either </w:t>
      </w:r>
      <w:r>
        <w:rPr>
          <w:rFonts w:ascii="Times New Roman" w:hAnsi="Times New Roman" w:cs="Times New Roman"/>
          <w:sz w:val="20"/>
          <w:szCs w:val="20"/>
        </w:rPr>
        <w:t>1stSgt</w:t>
      </w:r>
      <w:r w:rsidR="0091008A" w:rsidRPr="001C6234">
        <w:rPr>
          <w:rFonts w:ascii="Times New Roman" w:hAnsi="Times New Roman" w:cs="Times New Roman"/>
          <w:sz w:val="20"/>
          <w:szCs w:val="20"/>
        </w:rPr>
        <w:t xml:space="preserve"> or </w:t>
      </w:r>
      <w:r>
        <w:rPr>
          <w:rFonts w:ascii="Times New Roman" w:hAnsi="Times New Roman" w:cs="Times New Roman"/>
          <w:sz w:val="20"/>
          <w:szCs w:val="20"/>
        </w:rPr>
        <w:t xml:space="preserve">the LCpl, </w:t>
      </w:r>
      <w:proofErr w:type="gramStart"/>
      <w:r w:rsidR="0091008A" w:rsidRPr="001C6234">
        <w:rPr>
          <w:rFonts w:ascii="Times New Roman" w:hAnsi="Times New Roman" w:cs="Times New Roman"/>
          <w:sz w:val="20"/>
          <w:szCs w:val="20"/>
        </w:rPr>
        <w:t>should a complaint into the above actions be made</w:t>
      </w:r>
      <w:proofErr w:type="gramEnd"/>
      <w:r w:rsidR="0091008A" w:rsidRPr="001C6234">
        <w:rPr>
          <w:rFonts w:ascii="Times New Roman" w:hAnsi="Times New Roman" w:cs="Times New Roman"/>
          <w:sz w:val="20"/>
          <w:szCs w:val="20"/>
        </w:rPr>
        <w:t>.  To avoid this scenario a</w:t>
      </w:r>
      <w:r>
        <w:rPr>
          <w:rFonts w:ascii="Times New Roman" w:hAnsi="Times New Roman" w:cs="Times New Roman"/>
          <w:sz w:val="20"/>
          <w:szCs w:val="20"/>
        </w:rPr>
        <w:t>n</w:t>
      </w:r>
      <w:r w:rsidR="0091008A" w:rsidRPr="001C6234">
        <w:rPr>
          <w:rFonts w:ascii="Times New Roman" w:hAnsi="Times New Roman" w:cs="Times New Roman"/>
          <w:sz w:val="20"/>
          <w:szCs w:val="20"/>
        </w:rPr>
        <w:t xml:space="preserve"> option is to have your SgtMaj </w:t>
      </w:r>
      <w:r w:rsidR="00470F4D">
        <w:rPr>
          <w:rFonts w:ascii="Times New Roman" w:hAnsi="Times New Roman" w:cs="Times New Roman"/>
          <w:sz w:val="20"/>
          <w:szCs w:val="20"/>
        </w:rPr>
        <w:t>address the situation</w:t>
      </w:r>
      <w:r w:rsidR="0091008A" w:rsidRPr="001C6234">
        <w:rPr>
          <w:rFonts w:ascii="Times New Roman" w:hAnsi="Times New Roman" w:cs="Times New Roman"/>
          <w:sz w:val="20"/>
          <w:szCs w:val="20"/>
        </w:rPr>
        <w:t xml:space="preserve"> with the 1stSgt.  </w:t>
      </w:r>
    </w:p>
    <w:p w14:paraId="4BCE5651" w14:textId="77777777" w:rsidR="002E7EE9" w:rsidRDefault="002E7EE9" w:rsidP="002E7EE9">
      <w:pPr>
        <w:pStyle w:val="NoSpacing"/>
        <w:spacing w:line="360" w:lineRule="auto"/>
        <w:rPr>
          <w:rFonts w:ascii="Times New Roman" w:hAnsi="Times New Roman" w:cs="Times New Roman"/>
          <w:b/>
          <w:sz w:val="20"/>
          <w:szCs w:val="20"/>
        </w:rPr>
      </w:pPr>
    </w:p>
    <w:p w14:paraId="3AEA06F3" w14:textId="3A618F97" w:rsidR="0091008A" w:rsidRPr="001C6234" w:rsidRDefault="0091008A" w:rsidP="002E7EE9">
      <w:pPr>
        <w:pStyle w:val="NoSpacing"/>
        <w:spacing w:line="360" w:lineRule="auto"/>
        <w:rPr>
          <w:rFonts w:ascii="Times New Roman" w:hAnsi="Times New Roman" w:cs="Times New Roman"/>
          <w:b/>
          <w:sz w:val="20"/>
          <w:szCs w:val="20"/>
        </w:rPr>
      </w:pPr>
      <w:proofErr w:type="gramStart"/>
      <w:r w:rsidRPr="001C6234">
        <w:rPr>
          <w:rFonts w:ascii="Times New Roman" w:hAnsi="Times New Roman" w:cs="Times New Roman"/>
          <w:b/>
          <w:sz w:val="20"/>
          <w:szCs w:val="20"/>
        </w:rPr>
        <w:t>(b) What if 1stSgt Standards adds other colorful or expletive language?</w:t>
      </w:r>
      <w:proofErr w:type="gramEnd"/>
      <w:r w:rsidRPr="001C6234">
        <w:rPr>
          <w:rFonts w:ascii="Times New Roman" w:hAnsi="Times New Roman" w:cs="Times New Roman"/>
          <w:b/>
          <w:sz w:val="20"/>
          <w:szCs w:val="20"/>
        </w:rPr>
        <w:t xml:space="preserve">  </w:t>
      </w:r>
      <w:proofErr w:type="gramStart"/>
      <w:r w:rsidRPr="001C6234">
        <w:rPr>
          <w:rFonts w:ascii="Times New Roman" w:hAnsi="Times New Roman" w:cs="Times New Roman"/>
          <w:b/>
          <w:sz w:val="20"/>
          <w:szCs w:val="20"/>
        </w:rPr>
        <w:t>What if the 1stSgt has counseled more than one Marine in the same manner?</w:t>
      </w:r>
      <w:proofErr w:type="gramEnd"/>
      <w:r w:rsidRPr="001C6234">
        <w:rPr>
          <w:rFonts w:ascii="Times New Roman" w:hAnsi="Times New Roman" w:cs="Times New Roman"/>
          <w:b/>
          <w:sz w:val="20"/>
          <w:szCs w:val="20"/>
        </w:rPr>
        <w:t xml:space="preserve">  What if the same Marine </w:t>
      </w:r>
      <w:proofErr w:type="gramStart"/>
      <w:r w:rsidRPr="001C6234">
        <w:rPr>
          <w:rFonts w:ascii="Times New Roman" w:hAnsi="Times New Roman" w:cs="Times New Roman"/>
          <w:b/>
          <w:sz w:val="20"/>
          <w:szCs w:val="20"/>
        </w:rPr>
        <w:t>has been counseled</w:t>
      </w:r>
      <w:proofErr w:type="gramEnd"/>
      <w:r w:rsidRPr="001C6234">
        <w:rPr>
          <w:rFonts w:ascii="Times New Roman" w:hAnsi="Times New Roman" w:cs="Times New Roman"/>
          <w:b/>
          <w:sz w:val="20"/>
          <w:szCs w:val="20"/>
        </w:rPr>
        <w:t xml:space="preserve"> in this manner on multiple occasions?</w:t>
      </w:r>
    </w:p>
    <w:p w14:paraId="3F197D6E" w14:textId="5968AE26" w:rsidR="0091008A" w:rsidRDefault="0091008A" w:rsidP="00174F69">
      <w:pPr>
        <w:pStyle w:val="NoSpacing"/>
        <w:numPr>
          <w:ilvl w:val="0"/>
          <w:numId w:val="21"/>
        </w:numPr>
        <w:spacing w:line="360" w:lineRule="auto"/>
        <w:rPr>
          <w:rFonts w:ascii="Times New Roman" w:hAnsi="Times New Roman" w:cs="Times New Roman"/>
          <w:sz w:val="20"/>
          <w:szCs w:val="20"/>
        </w:rPr>
      </w:pPr>
      <w:r w:rsidRPr="001C6234">
        <w:rPr>
          <w:rFonts w:ascii="Times New Roman" w:hAnsi="Times New Roman" w:cs="Times New Roman"/>
          <w:sz w:val="20"/>
          <w:szCs w:val="20"/>
        </w:rPr>
        <w:t xml:space="preserve">Within the decision space of what is and is not conduct </w:t>
      </w:r>
      <w:r w:rsidR="00CD33B7">
        <w:rPr>
          <w:rFonts w:ascii="Times New Roman" w:hAnsi="Times New Roman" w:cs="Times New Roman"/>
          <w:sz w:val="20"/>
          <w:szCs w:val="20"/>
        </w:rPr>
        <w:t>that</w:t>
      </w:r>
      <w:r w:rsidRPr="001C6234">
        <w:rPr>
          <w:rFonts w:ascii="Times New Roman" w:hAnsi="Times New Roman" w:cs="Times New Roman"/>
          <w:sz w:val="20"/>
          <w:szCs w:val="20"/>
        </w:rPr>
        <w:t xml:space="preserve"> violat</w:t>
      </w:r>
      <w:r w:rsidR="00CD33B7">
        <w:rPr>
          <w:rFonts w:ascii="Times New Roman" w:hAnsi="Times New Roman" w:cs="Times New Roman"/>
          <w:sz w:val="20"/>
          <w:szCs w:val="20"/>
        </w:rPr>
        <w:t>es</w:t>
      </w:r>
      <w:r w:rsidRPr="001C6234">
        <w:rPr>
          <w:rFonts w:ascii="Times New Roman" w:hAnsi="Times New Roman" w:cs="Times New Roman"/>
          <w:sz w:val="20"/>
          <w:szCs w:val="20"/>
        </w:rPr>
        <w:t xml:space="preserve"> the PAC order, as more factors </w:t>
      </w:r>
      <w:proofErr w:type="gramStart"/>
      <w:r w:rsidRPr="001C6234">
        <w:rPr>
          <w:rFonts w:ascii="Times New Roman" w:hAnsi="Times New Roman" w:cs="Times New Roman"/>
          <w:sz w:val="20"/>
          <w:szCs w:val="20"/>
        </w:rPr>
        <w:t>are added</w:t>
      </w:r>
      <w:proofErr w:type="gramEnd"/>
      <w:r w:rsidRPr="001C6234">
        <w:rPr>
          <w:rFonts w:ascii="Times New Roman" w:hAnsi="Times New Roman" w:cs="Times New Roman"/>
          <w:sz w:val="20"/>
          <w:szCs w:val="20"/>
        </w:rPr>
        <w:t xml:space="preserve"> we come closer to substantiation.  </w:t>
      </w:r>
      <w:r w:rsidR="00CD33B7">
        <w:rPr>
          <w:rFonts w:ascii="Times New Roman" w:hAnsi="Times New Roman" w:cs="Times New Roman"/>
          <w:sz w:val="20"/>
          <w:szCs w:val="20"/>
        </w:rPr>
        <w:t>C</w:t>
      </w:r>
      <w:r w:rsidRPr="001C6234">
        <w:rPr>
          <w:rFonts w:ascii="Times New Roman" w:hAnsi="Times New Roman" w:cs="Times New Roman"/>
          <w:sz w:val="20"/>
          <w:szCs w:val="20"/>
        </w:rPr>
        <w:t>ommander</w:t>
      </w:r>
      <w:r w:rsidR="00CD33B7">
        <w:rPr>
          <w:rFonts w:ascii="Times New Roman" w:hAnsi="Times New Roman" w:cs="Times New Roman"/>
          <w:sz w:val="20"/>
          <w:szCs w:val="20"/>
        </w:rPr>
        <w:t xml:space="preserve">s </w:t>
      </w:r>
      <w:proofErr w:type="gramStart"/>
      <w:r w:rsidR="00CD33B7">
        <w:rPr>
          <w:rFonts w:ascii="Times New Roman" w:hAnsi="Times New Roman" w:cs="Times New Roman"/>
          <w:sz w:val="20"/>
          <w:szCs w:val="20"/>
        </w:rPr>
        <w:t>are</w:t>
      </w:r>
      <w:r w:rsidRPr="001C6234">
        <w:rPr>
          <w:rFonts w:ascii="Times New Roman" w:hAnsi="Times New Roman" w:cs="Times New Roman"/>
          <w:sz w:val="20"/>
          <w:szCs w:val="20"/>
        </w:rPr>
        <w:t xml:space="preserve"> faced</w:t>
      </w:r>
      <w:proofErr w:type="gramEnd"/>
      <w:r w:rsidRPr="001C6234">
        <w:rPr>
          <w:rFonts w:ascii="Times New Roman" w:hAnsi="Times New Roman" w:cs="Times New Roman"/>
          <w:sz w:val="20"/>
          <w:szCs w:val="20"/>
        </w:rPr>
        <w:t xml:space="preserve"> with the challenge of broad definitions found within the PAC order and the requirement to mandatorily document via page 11 counseling any substantiated violations of the PAC order.  You will be faced with scenarios in which an officer or senior enlisted leader with a good record has an allegation leveled against them by a Marine that may not be the best performer and has even had some disciplinary issues.  Assisting you in your decision </w:t>
      </w:r>
      <w:r w:rsidRPr="001C6234">
        <w:rPr>
          <w:rFonts w:ascii="Times New Roman" w:hAnsi="Times New Roman" w:cs="Times New Roman"/>
          <w:sz w:val="20"/>
          <w:szCs w:val="20"/>
        </w:rPr>
        <w:lastRenderedPageBreak/>
        <w:t>making process will be your SJA and EOA.  Prior to your decision to substantiate or not substantiate a PAC violation you are required under the order to receive both an SJA and EOA sufficiency review of the co</w:t>
      </w:r>
      <w:r w:rsidR="00A33618">
        <w:rPr>
          <w:rFonts w:ascii="Times New Roman" w:hAnsi="Times New Roman" w:cs="Times New Roman"/>
          <w:sz w:val="20"/>
          <w:szCs w:val="20"/>
        </w:rPr>
        <w:t>mmand investigation.  It i</w:t>
      </w:r>
      <w:r w:rsidRPr="001C6234">
        <w:rPr>
          <w:rFonts w:ascii="Times New Roman" w:hAnsi="Times New Roman" w:cs="Times New Roman"/>
          <w:sz w:val="20"/>
          <w:szCs w:val="20"/>
        </w:rPr>
        <w:t xml:space="preserve">s important to engage both the SJA and EOA in resolution of a PAC complaint and remain engaged until closure.   </w:t>
      </w:r>
    </w:p>
    <w:p w14:paraId="4FEDC70B" w14:textId="14D4C88A" w:rsidR="0091008A" w:rsidRDefault="0091008A" w:rsidP="00174F69">
      <w:pPr>
        <w:pStyle w:val="NoSpacing"/>
        <w:numPr>
          <w:ilvl w:val="0"/>
          <w:numId w:val="21"/>
        </w:numPr>
        <w:spacing w:line="360" w:lineRule="auto"/>
        <w:rPr>
          <w:rFonts w:ascii="Times New Roman" w:hAnsi="Times New Roman" w:cs="Times New Roman"/>
          <w:sz w:val="20"/>
          <w:szCs w:val="20"/>
        </w:rPr>
      </w:pPr>
      <w:r w:rsidRPr="001C6234">
        <w:rPr>
          <w:rFonts w:ascii="Times New Roman" w:hAnsi="Times New Roman" w:cs="Times New Roman"/>
          <w:sz w:val="20"/>
          <w:szCs w:val="20"/>
        </w:rPr>
        <w:t xml:space="preserve">If the conduct complained of is potentially on the low </w:t>
      </w:r>
      <w:r w:rsidR="00A33618">
        <w:rPr>
          <w:rFonts w:ascii="Times New Roman" w:hAnsi="Times New Roman" w:cs="Times New Roman"/>
          <w:sz w:val="20"/>
          <w:szCs w:val="20"/>
        </w:rPr>
        <w:t xml:space="preserve">end of the </w:t>
      </w:r>
      <w:r w:rsidRPr="001C6234">
        <w:rPr>
          <w:rFonts w:ascii="Times New Roman" w:hAnsi="Times New Roman" w:cs="Times New Roman"/>
          <w:sz w:val="20"/>
          <w:szCs w:val="20"/>
        </w:rPr>
        <w:t>spectrum of prohibited conduct</w:t>
      </w:r>
      <w:r w:rsidR="00A33618">
        <w:rPr>
          <w:rFonts w:ascii="Times New Roman" w:hAnsi="Times New Roman" w:cs="Times New Roman"/>
          <w:sz w:val="20"/>
          <w:szCs w:val="20"/>
        </w:rPr>
        <w:t>,</w:t>
      </w:r>
      <w:r w:rsidRPr="001C6234">
        <w:rPr>
          <w:rFonts w:ascii="Times New Roman" w:hAnsi="Times New Roman" w:cs="Times New Roman"/>
          <w:sz w:val="20"/>
          <w:szCs w:val="20"/>
        </w:rPr>
        <w:t xml:space="preserve"> discuss with your SJA and EOA the “reasonable person standard.”  Discuss whether the conduct falls under the category of proper counseling.  Some factors to consider in you decision making are: is this a pattern or isolated incident; whether the conduct requires a page 11 counseling entry or is mentorship and education sufficient to address the issue; is it a weakness in counseling technique by the subject or is the conduct of the subject malicious</w:t>
      </w:r>
      <w:r w:rsidRPr="001C6234">
        <w:rPr>
          <w:rStyle w:val="FootnoteReference"/>
          <w:rFonts w:ascii="Times New Roman" w:hAnsi="Times New Roman" w:cs="Times New Roman"/>
          <w:sz w:val="20"/>
          <w:szCs w:val="20"/>
        </w:rPr>
        <w:footnoteReference w:id="2"/>
      </w:r>
      <w:r w:rsidRPr="001C6234">
        <w:rPr>
          <w:rFonts w:ascii="Times New Roman" w:hAnsi="Times New Roman" w:cs="Times New Roman"/>
          <w:sz w:val="20"/>
          <w:szCs w:val="20"/>
        </w:rPr>
        <w:t xml:space="preserve">.  Your discussions will help assist you in making your determination.  </w:t>
      </w:r>
    </w:p>
    <w:p w14:paraId="6FF9C1EB" w14:textId="57DAE0F1" w:rsidR="0091008A" w:rsidRPr="001C6234" w:rsidRDefault="0091008A" w:rsidP="00174F69">
      <w:pPr>
        <w:pStyle w:val="NoSpacing"/>
        <w:numPr>
          <w:ilvl w:val="0"/>
          <w:numId w:val="21"/>
        </w:numPr>
        <w:spacing w:line="360" w:lineRule="auto"/>
        <w:rPr>
          <w:rFonts w:ascii="Times New Roman" w:hAnsi="Times New Roman" w:cs="Times New Roman"/>
          <w:sz w:val="20"/>
          <w:szCs w:val="20"/>
        </w:rPr>
      </w:pPr>
      <w:r w:rsidRPr="001C6234">
        <w:rPr>
          <w:rFonts w:ascii="Times New Roman" w:hAnsi="Times New Roman" w:cs="Times New Roman"/>
          <w:sz w:val="20"/>
          <w:szCs w:val="20"/>
        </w:rPr>
        <w:t>Most of your appeals will come from these borderline cases.  Ultimately</w:t>
      </w:r>
      <w:r w:rsidR="00A33618">
        <w:rPr>
          <w:rFonts w:ascii="Times New Roman" w:hAnsi="Times New Roman" w:cs="Times New Roman"/>
          <w:sz w:val="20"/>
          <w:szCs w:val="20"/>
        </w:rPr>
        <w:t>,</w:t>
      </w:r>
      <w:r w:rsidRPr="001C6234">
        <w:rPr>
          <w:rFonts w:ascii="Times New Roman" w:hAnsi="Times New Roman" w:cs="Times New Roman"/>
          <w:sz w:val="20"/>
          <w:szCs w:val="20"/>
        </w:rPr>
        <w:t xml:space="preserve"> you want to be consistent in your </w:t>
      </w:r>
      <w:proofErr w:type="gramStart"/>
      <w:r w:rsidRPr="001C6234">
        <w:rPr>
          <w:rFonts w:ascii="Times New Roman" w:hAnsi="Times New Roman" w:cs="Times New Roman"/>
          <w:sz w:val="20"/>
          <w:szCs w:val="20"/>
        </w:rPr>
        <w:t>decision making</w:t>
      </w:r>
      <w:proofErr w:type="gramEnd"/>
      <w:r w:rsidRPr="001C6234">
        <w:rPr>
          <w:rFonts w:ascii="Times New Roman" w:hAnsi="Times New Roman" w:cs="Times New Roman"/>
          <w:sz w:val="20"/>
          <w:szCs w:val="20"/>
        </w:rPr>
        <w:t xml:space="preserve"> and be able to articulate the justification for your decision if it is appealed.  Reasonable minds may differ on substantiation or non-substation on these borderline cases.  As long as your decision is reasonable and supported by the facts it </w:t>
      </w:r>
      <w:proofErr w:type="gramStart"/>
      <w:r w:rsidR="003E148D">
        <w:rPr>
          <w:rFonts w:ascii="Times New Roman" w:hAnsi="Times New Roman" w:cs="Times New Roman"/>
          <w:sz w:val="20"/>
          <w:szCs w:val="20"/>
        </w:rPr>
        <w:t>should</w:t>
      </w:r>
      <w:r w:rsidRPr="001C6234">
        <w:rPr>
          <w:rFonts w:ascii="Times New Roman" w:hAnsi="Times New Roman" w:cs="Times New Roman"/>
          <w:sz w:val="20"/>
          <w:szCs w:val="20"/>
        </w:rPr>
        <w:t xml:space="preserve"> not be over turned</w:t>
      </w:r>
      <w:proofErr w:type="gramEnd"/>
      <w:r w:rsidRPr="001C6234">
        <w:rPr>
          <w:rFonts w:ascii="Times New Roman" w:hAnsi="Times New Roman" w:cs="Times New Roman"/>
          <w:sz w:val="20"/>
          <w:szCs w:val="20"/>
        </w:rPr>
        <w:t>.</w:t>
      </w:r>
    </w:p>
    <w:p w14:paraId="2C530EE8" w14:textId="77777777" w:rsidR="002E7EE9" w:rsidRDefault="002E7EE9" w:rsidP="002E7EE9">
      <w:pPr>
        <w:pStyle w:val="NoSpacing"/>
        <w:spacing w:line="360" w:lineRule="auto"/>
        <w:rPr>
          <w:rFonts w:ascii="Times New Roman" w:hAnsi="Times New Roman" w:cs="Times New Roman"/>
          <w:b/>
          <w:sz w:val="20"/>
          <w:szCs w:val="20"/>
        </w:rPr>
      </w:pPr>
    </w:p>
    <w:p w14:paraId="6CA393FB" w14:textId="481A0FFD" w:rsidR="0091008A" w:rsidRPr="001C6234" w:rsidRDefault="0091008A" w:rsidP="002E7EE9">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(c) </w:t>
      </w:r>
      <w:r w:rsidR="007F1C04">
        <w:rPr>
          <w:rFonts w:ascii="Times New Roman" w:hAnsi="Times New Roman" w:cs="Times New Roman"/>
          <w:b/>
          <w:sz w:val="20"/>
          <w:szCs w:val="20"/>
        </w:rPr>
        <w:t xml:space="preserve">A few weeks later, </w:t>
      </w:r>
      <w:r w:rsidRPr="001C6234">
        <w:rPr>
          <w:rFonts w:ascii="Times New Roman" w:hAnsi="Times New Roman" w:cs="Times New Roman"/>
          <w:b/>
          <w:sz w:val="20"/>
          <w:szCs w:val="20"/>
        </w:rPr>
        <w:t>LCpl Disaster makes a complaint to the B</w:t>
      </w:r>
      <w:r w:rsidR="007F1C04">
        <w:rPr>
          <w:rFonts w:ascii="Times New Roman" w:hAnsi="Times New Roman" w:cs="Times New Roman"/>
          <w:b/>
          <w:sz w:val="20"/>
          <w:szCs w:val="20"/>
        </w:rPr>
        <w:t>attalio</w:t>
      </w:r>
      <w:r w:rsidRPr="001C6234">
        <w:rPr>
          <w:rFonts w:ascii="Times New Roman" w:hAnsi="Times New Roman" w:cs="Times New Roman"/>
          <w:b/>
          <w:sz w:val="20"/>
          <w:szCs w:val="20"/>
        </w:rPr>
        <w:t>n EOR of bullying and harassment by 1stSgt Standards (alleging a hostile working environment).  LCpl Disaster not only includes the counseling incident described above but other incidents in which 1stSgt Standards has counseled LCpl Disaster publicly.  LCpl Disaster is not interested in informal resolution.  What do you do?</w:t>
      </w:r>
    </w:p>
    <w:p w14:paraId="5A70F985" w14:textId="423FF0A1" w:rsidR="0091008A" w:rsidRDefault="0091008A" w:rsidP="00174F69">
      <w:pPr>
        <w:pStyle w:val="NoSpacing"/>
        <w:numPr>
          <w:ilvl w:val="0"/>
          <w:numId w:val="22"/>
        </w:numPr>
        <w:spacing w:line="360" w:lineRule="auto"/>
        <w:rPr>
          <w:rFonts w:ascii="Times New Roman" w:hAnsi="Times New Roman" w:cs="Times New Roman"/>
          <w:sz w:val="20"/>
          <w:szCs w:val="20"/>
        </w:rPr>
      </w:pPr>
      <w:r w:rsidRPr="001C6234">
        <w:rPr>
          <w:rFonts w:ascii="Times New Roman" w:hAnsi="Times New Roman" w:cs="Times New Roman"/>
          <w:sz w:val="20"/>
          <w:szCs w:val="20"/>
        </w:rPr>
        <w:t xml:space="preserve">Ensure the EOA </w:t>
      </w:r>
      <w:proofErr w:type="gramStart"/>
      <w:r w:rsidRPr="001C6234">
        <w:rPr>
          <w:rFonts w:ascii="Times New Roman" w:hAnsi="Times New Roman" w:cs="Times New Roman"/>
          <w:sz w:val="20"/>
          <w:szCs w:val="20"/>
        </w:rPr>
        <w:t>is informed</w:t>
      </w:r>
      <w:proofErr w:type="gramEnd"/>
      <w:r w:rsidRPr="001C6234">
        <w:rPr>
          <w:rFonts w:ascii="Times New Roman" w:hAnsi="Times New Roman" w:cs="Times New Roman"/>
          <w:sz w:val="20"/>
          <w:szCs w:val="20"/>
        </w:rPr>
        <w:t xml:space="preserve"> so that the EOA can take the appropriate actions.  The EOA will need to conduct an intake interview, provide you with a prima facie analysis, and make the appropriate DASH reporting and assign a DASH number to the case.  Contact your SJA and inform them of </w:t>
      </w:r>
      <w:proofErr w:type="gramStart"/>
      <w:r w:rsidRPr="001C6234">
        <w:rPr>
          <w:rFonts w:ascii="Times New Roman" w:hAnsi="Times New Roman" w:cs="Times New Roman"/>
          <w:sz w:val="20"/>
          <w:szCs w:val="20"/>
        </w:rPr>
        <w:t>the complaint and what you know so far</w:t>
      </w:r>
      <w:proofErr w:type="gramEnd"/>
      <w:r w:rsidRPr="001C6234">
        <w:rPr>
          <w:rFonts w:ascii="Times New Roman" w:hAnsi="Times New Roman" w:cs="Times New Roman"/>
          <w:sz w:val="20"/>
          <w:szCs w:val="20"/>
        </w:rPr>
        <w:t xml:space="preserve">.  Once you receive the EOA’s prima facie analysis consult with your SJA on the best way ahead.  You must make a decision to either dismiss or accept the complaint.  If you accept the </w:t>
      </w:r>
      <w:proofErr w:type="gramStart"/>
      <w:r w:rsidRPr="001C6234">
        <w:rPr>
          <w:rFonts w:ascii="Times New Roman" w:hAnsi="Times New Roman" w:cs="Times New Roman"/>
          <w:sz w:val="20"/>
          <w:szCs w:val="20"/>
        </w:rPr>
        <w:t>complaint</w:t>
      </w:r>
      <w:proofErr w:type="gramEnd"/>
      <w:r w:rsidRPr="001C6234">
        <w:rPr>
          <w:rFonts w:ascii="Times New Roman" w:hAnsi="Times New Roman" w:cs="Times New Roman"/>
          <w:sz w:val="20"/>
          <w:szCs w:val="20"/>
        </w:rPr>
        <w:t xml:space="preserve"> you are required to convene</w:t>
      </w:r>
      <w:r w:rsidRPr="001C6234">
        <w:rPr>
          <w:rStyle w:val="FootnoteReference"/>
          <w:rFonts w:ascii="Times New Roman" w:hAnsi="Times New Roman" w:cs="Times New Roman"/>
          <w:sz w:val="20"/>
          <w:szCs w:val="20"/>
        </w:rPr>
        <w:footnoteReference w:id="3"/>
      </w:r>
      <w:r w:rsidRPr="001C6234">
        <w:rPr>
          <w:rFonts w:ascii="Times New Roman" w:hAnsi="Times New Roman" w:cs="Times New Roman"/>
          <w:sz w:val="20"/>
          <w:szCs w:val="20"/>
        </w:rPr>
        <w:t xml:space="preserve"> an investigation and look into the matter.  </w:t>
      </w:r>
      <w:r w:rsidR="009216BD">
        <w:rPr>
          <w:rFonts w:ascii="Times New Roman" w:hAnsi="Times New Roman" w:cs="Times New Roman"/>
          <w:sz w:val="20"/>
          <w:szCs w:val="20"/>
        </w:rPr>
        <w:t>(</w:t>
      </w:r>
      <w:r w:rsidRPr="001C6234">
        <w:rPr>
          <w:rFonts w:ascii="Times New Roman" w:hAnsi="Times New Roman" w:cs="Times New Roman"/>
          <w:sz w:val="20"/>
          <w:szCs w:val="20"/>
        </w:rPr>
        <w:t xml:space="preserve">For the purposes of this </w:t>
      </w:r>
      <w:r w:rsidR="00F71855" w:rsidRPr="001C6234">
        <w:rPr>
          <w:rFonts w:ascii="Times New Roman" w:hAnsi="Times New Roman" w:cs="Times New Roman"/>
          <w:sz w:val="20"/>
          <w:szCs w:val="20"/>
        </w:rPr>
        <w:t>vignette,</w:t>
      </w:r>
      <w:r w:rsidRPr="001C6234">
        <w:rPr>
          <w:rFonts w:ascii="Times New Roman" w:hAnsi="Times New Roman" w:cs="Times New Roman"/>
          <w:sz w:val="20"/>
          <w:szCs w:val="20"/>
        </w:rPr>
        <w:t xml:space="preserve"> you have accepted the complaint.</w:t>
      </w:r>
      <w:r w:rsidR="009216BD">
        <w:rPr>
          <w:rFonts w:ascii="Times New Roman" w:hAnsi="Times New Roman" w:cs="Times New Roman"/>
          <w:sz w:val="20"/>
          <w:szCs w:val="20"/>
        </w:rPr>
        <w:t>)</w:t>
      </w:r>
      <w:r w:rsidRPr="001C6234">
        <w:rPr>
          <w:rFonts w:ascii="Times New Roman" w:hAnsi="Times New Roman" w:cs="Times New Roman"/>
          <w:sz w:val="20"/>
          <w:szCs w:val="20"/>
        </w:rPr>
        <w:t xml:space="preserve"> </w:t>
      </w:r>
    </w:p>
    <w:p w14:paraId="3B214E8A" w14:textId="7BDCB072" w:rsidR="0091008A" w:rsidRPr="001C6234" w:rsidRDefault="0091008A" w:rsidP="00174F69">
      <w:pPr>
        <w:pStyle w:val="NoSpacing"/>
        <w:numPr>
          <w:ilvl w:val="0"/>
          <w:numId w:val="22"/>
        </w:numPr>
        <w:spacing w:line="360" w:lineRule="auto"/>
        <w:rPr>
          <w:rFonts w:ascii="Times New Roman" w:hAnsi="Times New Roman" w:cs="Times New Roman"/>
          <w:sz w:val="20"/>
          <w:szCs w:val="20"/>
        </w:rPr>
      </w:pPr>
      <w:r w:rsidRPr="001C6234">
        <w:rPr>
          <w:rFonts w:ascii="Times New Roman" w:hAnsi="Times New Roman" w:cs="Times New Roman"/>
          <w:sz w:val="20"/>
          <w:szCs w:val="20"/>
        </w:rPr>
        <w:t xml:space="preserve">Some actions to consider and talk through with the SJA and your </w:t>
      </w:r>
      <w:r w:rsidR="00E07C62">
        <w:rPr>
          <w:rFonts w:ascii="Times New Roman" w:hAnsi="Times New Roman" w:cs="Times New Roman"/>
          <w:sz w:val="20"/>
          <w:szCs w:val="20"/>
        </w:rPr>
        <w:t>s</w:t>
      </w:r>
      <w:r w:rsidRPr="001C6234">
        <w:rPr>
          <w:rFonts w:ascii="Times New Roman" w:hAnsi="Times New Roman" w:cs="Times New Roman"/>
          <w:sz w:val="20"/>
          <w:szCs w:val="20"/>
        </w:rPr>
        <w:t xml:space="preserve">taff.  Based on the nature of the complaint should these two Marines </w:t>
      </w:r>
      <w:proofErr w:type="gramStart"/>
      <w:r w:rsidRPr="001C6234">
        <w:rPr>
          <w:rFonts w:ascii="Times New Roman" w:hAnsi="Times New Roman" w:cs="Times New Roman"/>
          <w:sz w:val="20"/>
          <w:szCs w:val="20"/>
        </w:rPr>
        <w:t xml:space="preserve">be </w:t>
      </w:r>
      <w:r w:rsidR="00E07C62">
        <w:rPr>
          <w:rFonts w:ascii="Times New Roman" w:hAnsi="Times New Roman" w:cs="Times New Roman"/>
          <w:sz w:val="20"/>
          <w:szCs w:val="20"/>
        </w:rPr>
        <w:t xml:space="preserve">physically </w:t>
      </w:r>
      <w:r w:rsidRPr="001C6234">
        <w:rPr>
          <w:rFonts w:ascii="Times New Roman" w:hAnsi="Times New Roman" w:cs="Times New Roman"/>
          <w:sz w:val="20"/>
          <w:szCs w:val="20"/>
        </w:rPr>
        <w:t>separated</w:t>
      </w:r>
      <w:proofErr w:type="gramEnd"/>
      <w:r w:rsidRPr="001C6234">
        <w:rPr>
          <w:rFonts w:ascii="Times New Roman" w:hAnsi="Times New Roman" w:cs="Times New Roman"/>
          <w:sz w:val="20"/>
          <w:szCs w:val="20"/>
        </w:rPr>
        <w:t xml:space="preserve"> and an MPO be issued?  If it is determined that they should be separated who do you move?  If you move LCpl </w:t>
      </w:r>
      <w:proofErr w:type="gramStart"/>
      <w:r w:rsidRPr="001C6234">
        <w:rPr>
          <w:rFonts w:ascii="Times New Roman" w:hAnsi="Times New Roman" w:cs="Times New Roman"/>
          <w:sz w:val="20"/>
          <w:szCs w:val="20"/>
        </w:rPr>
        <w:t>Disaster</w:t>
      </w:r>
      <w:proofErr w:type="gramEnd"/>
      <w:r w:rsidRPr="001C6234">
        <w:rPr>
          <w:rFonts w:ascii="Times New Roman" w:hAnsi="Times New Roman" w:cs="Times New Roman"/>
          <w:sz w:val="20"/>
          <w:szCs w:val="20"/>
        </w:rPr>
        <w:t xml:space="preserve"> you risk a follow on complaint of reprisal. However, you do not want to move the 1stSgt until this situation is resolved.  </w:t>
      </w:r>
      <w:proofErr w:type="gramStart"/>
      <w:r w:rsidRPr="001C6234">
        <w:rPr>
          <w:rFonts w:ascii="Times New Roman" w:hAnsi="Times New Roman" w:cs="Times New Roman"/>
          <w:sz w:val="20"/>
          <w:szCs w:val="20"/>
        </w:rPr>
        <w:t>Have the EOA or your SgtMaj discuss with LCpl Disaster his preference.</w:t>
      </w:r>
      <w:proofErr w:type="gramEnd"/>
      <w:r w:rsidRPr="001C6234">
        <w:rPr>
          <w:rFonts w:ascii="Times New Roman" w:hAnsi="Times New Roman" w:cs="Times New Roman"/>
          <w:sz w:val="20"/>
          <w:szCs w:val="20"/>
        </w:rPr>
        <w:t xml:space="preserve">  If LCpl Disaster prefers to move</w:t>
      </w:r>
      <w:r w:rsidR="00E07C62">
        <w:rPr>
          <w:rFonts w:ascii="Times New Roman" w:hAnsi="Times New Roman" w:cs="Times New Roman"/>
          <w:sz w:val="20"/>
          <w:szCs w:val="20"/>
        </w:rPr>
        <w:t>,</w:t>
      </w:r>
      <w:r w:rsidRPr="001C6234">
        <w:rPr>
          <w:rFonts w:ascii="Times New Roman" w:hAnsi="Times New Roman" w:cs="Times New Roman"/>
          <w:sz w:val="20"/>
          <w:szCs w:val="20"/>
        </w:rPr>
        <w:t xml:space="preserve"> your decision is simplified (document this discussion and election by LCpl Disaster).  </w:t>
      </w:r>
      <w:proofErr w:type="gramStart"/>
      <w:r w:rsidRPr="001C6234">
        <w:rPr>
          <w:rFonts w:ascii="Times New Roman" w:hAnsi="Times New Roman" w:cs="Times New Roman"/>
          <w:sz w:val="20"/>
          <w:szCs w:val="20"/>
        </w:rPr>
        <w:t>If an MPO to the 1stSgt is not issued (while this may seem overboard for this scenario it’s a forcing function to protect the 1stSgt from not contacting LCpl Disaster about the case which may lead to a more serious charge of obstruction of justice) a member of B</w:t>
      </w:r>
      <w:r w:rsidR="00E07C62">
        <w:rPr>
          <w:rFonts w:ascii="Times New Roman" w:hAnsi="Times New Roman" w:cs="Times New Roman"/>
          <w:sz w:val="20"/>
          <w:szCs w:val="20"/>
        </w:rPr>
        <w:t>attalio</w:t>
      </w:r>
      <w:r w:rsidRPr="001C6234">
        <w:rPr>
          <w:rFonts w:ascii="Times New Roman" w:hAnsi="Times New Roman" w:cs="Times New Roman"/>
          <w:sz w:val="20"/>
          <w:szCs w:val="20"/>
        </w:rPr>
        <w:t>n leadership should talk to the 1stSgt about letting the process get to the truth and not to interfere with it.</w:t>
      </w:r>
      <w:proofErr w:type="gramEnd"/>
    </w:p>
    <w:p w14:paraId="17224E50" w14:textId="77777777" w:rsidR="002E7EE9" w:rsidRDefault="002E7EE9" w:rsidP="002E7EE9">
      <w:pPr>
        <w:pStyle w:val="NoSpacing"/>
        <w:spacing w:line="360" w:lineRule="auto"/>
        <w:rPr>
          <w:rFonts w:ascii="Times New Roman" w:hAnsi="Times New Roman" w:cs="Times New Roman"/>
          <w:b/>
          <w:sz w:val="20"/>
          <w:szCs w:val="20"/>
        </w:rPr>
      </w:pPr>
    </w:p>
    <w:p w14:paraId="25BC0FEA" w14:textId="4BED8F60" w:rsidR="0091008A" w:rsidRPr="001C6234" w:rsidRDefault="0091008A" w:rsidP="002E7EE9">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 xml:space="preserve">(d) </w:t>
      </w:r>
      <w:r w:rsidRPr="001C6234">
        <w:rPr>
          <w:rFonts w:ascii="Times New Roman" w:hAnsi="Times New Roman" w:cs="Times New Roman"/>
          <w:b/>
          <w:sz w:val="20"/>
          <w:szCs w:val="20"/>
        </w:rPr>
        <w:t xml:space="preserve">Based on the EOA’s prima facie analysis and discussion with your SJA you decide to accept the complaint and appoint an investigating officer.  A few days </w:t>
      </w:r>
      <w:proofErr w:type="gramStart"/>
      <w:r w:rsidRPr="001C6234">
        <w:rPr>
          <w:rFonts w:ascii="Times New Roman" w:hAnsi="Times New Roman" w:cs="Times New Roman"/>
          <w:b/>
          <w:sz w:val="20"/>
          <w:szCs w:val="20"/>
        </w:rPr>
        <w:t>later</w:t>
      </w:r>
      <w:proofErr w:type="gramEnd"/>
      <w:r w:rsidRPr="001C6234">
        <w:rPr>
          <w:rFonts w:ascii="Times New Roman" w:hAnsi="Times New Roman" w:cs="Times New Roman"/>
          <w:b/>
          <w:sz w:val="20"/>
          <w:szCs w:val="20"/>
        </w:rPr>
        <w:t xml:space="preserve"> the investigating officer informs you that LCpl Disaster had reported to the Company XO suspected waste of government resources by members of the Company staff.  After LCpl Disaster made this </w:t>
      </w:r>
      <w:proofErr w:type="gramStart"/>
      <w:r w:rsidRPr="001C6234">
        <w:rPr>
          <w:rFonts w:ascii="Times New Roman" w:hAnsi="Times New Roman" w:cs="Times New Roman"/>
          <w:b/>
          <w:sz w:val="20"/>
          <w:szCs w:val="20"/>
        </w:rPr>
        <w:t>report</w:t>
      </w:r>
      <w:proofErr w:type="gramEnd"/>
      <w:r w:rsidRPr="001C6234">
        <w:rPr>
          <w:rFonts w:ascii="Times New Roman" w:hAnsi="Times New Roman" w:cs="Times New Roman"/>
          <w:b/>
          <w:sz w:val="20"/>
          <w:szCs w:val="20"/>
        </w:rPr>
        <w:t xml:space="preserve"> his leave was cancelled by 1stSgt Standards.  This action </w:t>
      </w:r>
      <w:proofErr w:type="gramStart"/>
      <w:r w:rsidRPr="001C6234">
        <w:rPr>
          <w:rFonts w:ascii="Times New Roman" w:hAnsi="Times New Roman" w:cs="Times New Roman"/>
          <w:b/>
          <w:sz w:val="20"/>
          <w:szCs w:val="20"/>
        </w:rPr>
        <w:t>was not disclosed</w:t>
      </w:r>
      <w:proofErr w:type="gramEnd"/>
      <w:r w:rsidRPr="001C6234">
        <w:rPr>
          <w:rFonts w:ascii="Times New Roman" w:hAnsi="Times New Roman" w:cs="Times New Roman"/>
          <w:b/>
          <w:sz w:val="20"/>
          <w:szCs w:val="20"/>
        </w:rPr>
        <w:t xml:space="preserve"> to the EOA during the initial intake.  What do you do?</w:t>
      </w:r>
    </w:p>
    <w:p w14:paraId="3ABB5C6D" w14:textId="77777777" w:rsidR="0091008A" w:rsidRDefault="0091008A" w:rsidP="00174F69">
      <w:pPr>
        <w:pStyle w:val="NoSpacing"/>
        <w:numPr>
          <w:ilvl w:val="0"/>
          <w:numId w:val="23"/>
        </w:numPr>
        <w:spacing w:line="360" w:lineRule="auto"/>
        <w:rPr>
          <w:rFonts w:ascii="Times New Roman" w:hAnsi="Times New Roman" w:cs="Times New Roman"/>
          <w:sz w:val="20"/>
          <w:szCs w:val="20"/>
        </w:rPr>
      </w:pPr>
      <w:r w:rsidRPr="001C6234">
        <w:rPr>
          <w:rFonts w:ascii="Times New Roman" w:hAnsi="Times New Roman" w:cs="Times New Roman"/>
          <w:sz w:val="20"/>
          <w:szCs w:val="20"/>
        </w:rPr>
        <w:lastRenderedPageBreak/>
        <w:t xml:space="preserve">Inform the IO to hold off on the investigation until further notice.  Call the SJA and IG to discuss whether the IG needs to handle this latest </w:t>
      </w:r>
      <w:proofErr w:type="gramStart"/>
      <w:r w:rsidRPr="001C6234">
        <w:rPr>
          <w:rFonts w:ascii="Times New Roman" w:hAnsi="Times New Roman" w:cs="Times New Roman"/>
          <w:sz w:val="20"/>
          <w:szCs w:val="20"/>
        </w:rPr>
        <w:t>revelation</w:t>
      </w:r>
      <w:proofErr w:type="gramEnd"/>
      <w:r w:rsidRPr="001C6234">
        <w:rPr>
          <w:rFonts w:ascii="Times New Roman" w:hAnsi="Times New Roman" w:cs="Times New Roman"/>
          <w:sz w:val="20"/>
          <w:szCs w:val="20"/>
        </w:rPr>
        <w:t xml:space="preserve"> as it was potentially a retaliatory action by 1stSgt Standards based on a protected communication made by LCpl Disaster.  Retaliation (negative or omission of favorable personnel action taken against an individual based on that individual making a protected communication) is the exclusive jurisdiction of the IG.  </w:t>
      </w:r>
    </w:p>
    <w:p w14:paraId="40D581F6" w14:textId="72DA20AD" w:rsidR="0091008A" w:rsidRPr="001C6234" w:rsidRDefault="0029067B" w:rsidP="00174F69">
      <w:pPr>
        <w:pStyle w:val="NoSpacing"/>
        <w:numPr>
          <w:ilvl w:val="0"/>
          <w:numId w:val="23"/>
        </w:numPr>
        <w:spacing w:line="360" w:lineRule="auto"/>
        <w:rPr>
          <w:rFonts w:ascii="Times New Roman" w:hAnsi="Times New Roman" w:cs="Times New Roman"/>
          <w:sz w:val="20"/>
          <w:szCs w:val="20"/>
        </w:rPr>
      </w:pPr>
      <w:r>
        <w:rPr>
          <w:rFonts w:ascii="Times New Roman" w:hAnsi="Times New Roman" w:cs="Times New Roman"/>
          <w:sz w:val="20"/>
          <w:szCs w:val="20"/>
        </w:rPr>
        <w:t xml:space="preserve">ADMIN NOTE: </w:t>
      </w:r>
      <w:r w:rsidR="0091008A" w:rsidRPr="001C6234">
        <w:rPr>
          <w:rFonts w:ascii="Times New Roman" w:hAnsi="Times New Roman" w:cs="Times New Roman"/>
          <w:sz w:val="20"/>
          <w:szCs w:val="20"/>
        </w:rPr>
        <w:t xml:space="preserve">The PAC order is currently under re-write with major revisions to substantiation, definitions, and </w:t>
      </w:r>
      <w:r w:rsidR="00A744EA">
        <w:rPr>
          <w:rFonts w:ascii="Times New Roman" w:hAnsi="Times New Roman" w:cs="Times New Roman"/>
          <w:sz w:val="20"/>
          <w:szCs w:val="20"/>
        </w:rPr>
        <w:t xml:space="preserve">the </w:t>
      </w:r>
      <w:r w:rsidR="0091008A" w:rsidRPr="001C6234">
        <w:rPr>
          <w:rFonts w:ascii="Times New Roman" w:hAnsi="Times New Roman" w:cs="Times New Roman"/>
          <w:sz w:val="20"/>
          <w:szCs w:val="20"/>
        </w:rPr>
        <w:t xml:space="preserve">appeals process.  The above problem </w:t>
      </w:r>
      <w:proofErr w:type="gramStart"/>
      <w:r w:rsidR="0091008A" w:rsidRPr="001C6234">
        <w:rPr>
          <w:rFonts w:ascii="Times New Roman" w:hAnsi="Times New Roman" w:cs="Times New Roman"/>
          <w:sz w:val="20"/>
          <w:szCs w:val="20"/>
        </w:rPr>
        <w:t>is based</w:t>
      </w:r>
      <w:proofErr w:type="gramEnd"/>
      <w:r w:rsidR="0091008A" w:rsidRPr="001C6234">
        <w:rPr>
          <w:rFonts w:ascii="Times New Roman" w:hAnsi="Times New Roman" w:cs="Times New Roman"/>
          <w:sz w:val="20"/>
          <w:szCs w:val="20"/>
        </w:rPr>
        <w:t xml:space="preserve"> on the current order.  </w:t>
      </w:r>
    </w:p>
    <w:p w14:paraId="2368AAA5" w14:textId="76B65823" w:rsidR="00626758" w:rsidRDefault="00626758" w:rsidP="00626758">
      <w:pPr>
        <w:spacing w:line="360" w:lineRule="auto"/>
        <w:rPr>
          <w:rFonts w:ascii="Times New Roman" w:hAnsi="Times New Roman" w:cs="Times New Roman"/>
          <w:sz w:val="20"/>
          <w:szCs w:val="20"/>
        </w:rPr>
      </w:pPr>
    </w:p>
    <w:p w14:paraId="4C6040A8" w14:textId="15B2D2A5" w:rsidR="00626758" w:rsidRDefault="00626758" w:rsidP="00626758">
      <w:pPr>
        <w:spacing w:line="360" w:lineRule="auto"/>
        <w:rPr>
          <w:rFonts w:ascii="Times New Roman" w:hAnsi="Times New Roman" w:cs="Times New Roman"/>
          <w:sz w:val="20"/>
          <w:szCs w:val="20"/>
        </w:rPr>
      </w:pPr>
    </w:p>
    <w:p w14:paraId="0847C91B" w14:textId="467304FC" w:rsidR="00626758" w:rsidRDefault="00626758" w:rsidP="00626758">
      <w:pPr>
        <w:spacing w:line="360" w:lineRule="auto"/>
        <w:rPr>
          <w:rFonts w:ascii="Times New Roman" w:hAnsi="Times New Roman" w:cs="Times New Roman"/>
          <w:sz w:val="20"/>
          <w:szCs w:val="20"/>
        </w:rPr>
      </w:pPr>
    </w:p>
    <w:p w14:paraId="45930626" w14:textId="6965765A" w:rsidR="00626758" w:rsidRDefault="00626758" w:rsidP="00626758">
      <w:pPr>
        <w:spacing w:line="360" w:lineRule="auto"/>
        <w:rPr>
          <w:rFonts w:ascii="Times New Roman" w:hAnsi="Times New Roman" w:cs="Times New Roman"/>
          <w:sz w:val="20"/>
          <w:szCs w:val="20"/>
        </w:rPr>
      </w:pPr>
    </w:p>
    <w:p w14:paraId="747A4CE2" w14:textId="653E0EE4" w:rsidR="00626758" w:rsidRDefault="00626758" w:rsidP="00626758">
      <w:pPr>
        <w:spacing w:line="360" w:lineRule="auto"/>
        <w:rPr>
          <w:rFonts w:ascii="Times New Roman" w:hAnsi="Times New Roman" w:cs="Times New Roman"/>
          <w:sz w:val="20"/>
          <w:szCs w:val="20"/>
        </w:rPr>
      </w:pPr>
    </w:p>
    <w:p w14:paraId="18CE375E" w14:textId="67CFD2C8" w:rsidR="00626758" w:rsidRDefault="00626758" w:rsidP="00626758">
      <w:pPr>
        <w:spacing w:line="360" w:lineRule="auto"/>
        <w:rPr>
          <w:rFonts w:ascii="Times New Roman" w:hAnsi="Times New Roman" w:cs="Times New Roman"/>
          <w:sz w:val="20"/>
          <w:szCs w:val="20"/>
        </w:rPr>
      </w:pPr>
    </w:p>
    <w:p w14:paraId="2AD62AE2" w14:textId="26A9FE58" w:rsidR="00626758" w:rsidRDefault="00626758" w:rsidP="00626758">
      <w:pPr>
        <w:spacing w:line="360" w:lineRule="auto"/>
        <w:rPr>
          <w:rFonts w:ascii="Times New Roman" w:hAnsi="Times New Roman" w:cs="Times New Roman"/>
          <w:sz w:val="20"/>
          <w:szCs w:val="20"/>
        </w:rPr>
      </w:pPr>
    </w:p>
    <w:p w14:paraId="628F4491" w14:textId="08A1C8AF" w:rsidR="00626758" w:rsidRDefault="00626758" w:rsidP="00626758">
      <w:pPr>
        <w:spacing w:line="360" w:lineRule="auto"/>
        <w:rPr>
          <w:rFonts w:ascii="Times New Roman" w:hAnsi="Times New Roman" w:cs="Times New Roman"/>
          <w:sz w:val="20"/>
          <w:szCs w:val="20"/>
        </w:rPr>
      </w:pPr>
    </w:p>
    <w:p w14:paraId="419C993F" w14:textId="751D9C28" w:rsidR="00626758" w:rsidRDefault="00626758" w:rsidP="00626758">
      <w:pPr>
        <w:spacing w:line="360" w:lineRule="auto"/>
        <w:rPr>
          <w:rFonts w:ascii="Times New Roman" w:hAnsi="Times New Roman" w:cs="Times New Roman"/>
          <w:sz w:val="20"/>
          <w:szCs w:val="20"/>
        </w:rPr>
      </w:pPr>
    </w:p>
    <w:p w14:paraId="0BFC97EE" w14:textId="74765DDC" w:rsidR="00626758" w:rsidRDefault="00626758" w:rsidP="00626758">
      <w:pPr>
        <w:spacing w:line="360" w:lineRule="auto"/>
        <w:rPr>
          <w:rFonts w:ascii="Times New Roman" w:hAnsi="Times New Roman" w:cs="Times New Roman"/>
          <w:sz w:val="20"/>
          <w:szCs w:val="20"/>
        </w:rPr>
      </w:pPr>
    </w:p>
    <w:p w14:paraId="7BFBA77F" w14:textId="53AAD4D3" w:rsidR="00626758" w:rsidRDefault="00626758" w:rsidP="00626758">
      <w:pPr>
        <w:spacing w:line="360" w:lineRule="auto"/>
        <w:rPr>
          <w:rFonts w:ascii="Times New Roman" w:hAnsi="Times New Roman" w:cs="Times New Roman"/>
          <w:sz w:val="20"/>
          <w:szCs w:val="20"/>
        </w:rPr>
      </w:pPr>
    </w:p>
    <w:p w14:paraId="5BB37226" w14:textId="6A2AC554" w:rsidR="00626758" w:rsidRDefault="00626758" w:rsidP="00626758">
      <w:pPr>
        <w:spacing w:line="360" w:lineRule="auto"/>
        <w:rPr>
          <w:rFonts w:ascii="Times New Roman" w:hAnsi="Times New Roman" w:cs="Times New Roman"/>
          <w:sz w:val="20"/>
          <w:szCs w:val="20"/>
        </w:rPr>
      </w:pPr>
    </w:p>
    <w:p w14:paraId="05E127DF" w14:textId="3FDE7529" w:rsidR="00626758" w:rsidRDefault="00626758" w:rsidP="00626758">
      <w:pPr>
        <w:spacing w:line="360" w:lineRule="auto"/>
        <w:rPr>
          <w:rFonts w:ascii="Times New Roman" w:hAnsi="Times New Roman" w:cs="Times New Roman"/>
          <w:sz w:val="20"/>
          <w:szCs w:val="20"/>
        </w:rPr>
      </w:pPr>
    </w:p>
    <w:p w14:paraId="54416F8C" w14:textId="223CBF50" w:rsidR="00626758" w:rsidRDefault="00626758" w:rsidP="00626758">
      <w:pPr>
        <w:spacing w:line="360" w:lineRule="auto"/>
        <w:rPr>
          <w:rFonts w:ascii="Times New Roman" w:hAnsi="Times New Roman" w:cs="Times New Roman"/>
          <w:sz w:val="20"/>
          <w:szCs w:val="20"/>
        </w:rPr>
      </w:pPr>
    </w:p>
    <w:p w14:paraId="0F8411E5" w14:textId="44C3611A" w:rsidR="002E7EE9" w:rsidRDefault="002E7EE9" w:rsidP="00626758">
      <w:pPr>
        <w:spacing w:line="360" w:lineRule="auto"/>
        <w:rPr>
          <w:rFonts w:ascii="Times New Roman" w:hAnsi="Times New Roman" w:cs="Times New Roman"/>
          <w:sz w:val="20"/>
          <w:szCs w:val="20"/>
        </w:rPr>
      </w:pPr>
    </w:p>
    <w:p w14:paraId="16710534" w14:textId="10076F80" w:rsidR="002E7EE9" w:rsidRDefault="002E7EE9" w:rsidP="00626758">
      <w:pPr>
        <w:spacing w:line="360" w:lineRule="auto"/>
        <w:rPr>
          <w:rFonts w:ascii="Times New Roman" w:hAnsi="Times New Roman" w:cs="Times New Roman"/>
          <w:sz w:val="20"/>
          <w:szCs w:val="20"/>
        </w:rPr>
      </w:pPr>
    </w:p>
    <w:p w14:paraId="084D4D68" w14:textId="77777777" w:rsidR="002E7EE9" w:rsidRDefault="002E7EE9" w:rsidP="00626758">
      <w:pPr>
        <w:spacing w:line="360" w:lineRule="auto"/>
        <w:rPr>
          <w:rFonts w:ascii="Times New Roman" w:hAnsi="Times New Roman" w:cs="Times New Roman"/>
          <w:sz w:val="20"/>
          <w:szCs w:val="20"/>
        </w:rPr>
      </w:pPr>
    </w:p>
    <w:p w14:paraId="27B70CA3" w14:textId="195CA1F5" w:rsidR="00626758" w:rsidRDefault="00626758" w:rsidP="00626758">
      <w:pPr>
        <w:spacing w:line="360" w:lineRule="auto"/>
        <w:rPr>
          <w:rFonts w:ascii="Times New Roman" w:hAnsi="Times New Roman" w:cs="Times New Roman"/>
          <w:sz w:val="20"/>
          <w:szCs w:val="20"/>
        </w:rPr>
      </w:pPr>
    </w:p>
    <w:p w14:paraId="11BDEAC8" w14:textId="0CBA0D7C" w:rsidR="00F321AC" w:rsidRDefault="00F321AC" w:rsidP="00626758">
      <w:pPr>
        <w:spacing w:line="360" w:lineRule="auto"/>
        <w:rPr>
          <w:rFonts w:ascii="Times New Roman" w:hAnsi="Times New Roman" w:cs="Times New Roman"/>
          <w:sz w:val="20"/>
          <w:szCs w:val="20"/>
        </w:rPr>
      </w:pPr>
    </w:p>
    <w:p w14:paraId="58A40F75" w14:textId="35A27D2F" w:rsidR="00F321AC" w:rsidRDefault="00F321AC" w:rsidP="00626758">
      <w:pPr>
        <w:spacing w:line="360" w:lineRule="auto"/>
        <w:rPr>
          <w:rFonts w:ascii="Times New Roman" w:hAnsi="Times New Roman" w:cs="Times New Roman"/>
          <w:sz w:val="20"/>
          <w:szCs w:val="20"/>
        </w:rPr>
      </w:pPr>
    </w:p>
    <w:p w14:paraId="35A93C28" w14:textId="77777777" w:rsidR="00F321AC" w:rsidRPr="00626758" w:rsidRDefault="00F321AC" w:rsidP="00626758">
      <w:pPr>
        <w:spacing w:line="360" w:lineRule="auto"/>
        <w:rPr>
          <w:rFonts w:ascii="Times New Roman" w:hAnsi="Times New Roman" w:cs="Times New Roman"/>
          <w:sz w:val="20"/>
          <w:szCs w:val="20"/>
        </w:rPr>
      </w:pPr>
    </w:p>
    <w:p w14:paraId="764D51FB" w14:textId="4FA975DD" w:rsidR="006B3562" w:rsidRPr="009E3B69" w:rsidRDefault="0096310C" w:rsidP="000D52D3">
      <w:pPr>
        <w:spacing w:line="360" w:lineRule="auto"/>
        <w:rPr>
          <w:rFonts w:ascii="Times New Roman" w:hAnsi="Times New Roman" w:cs="Times New Roman"/>
          <w:sz w:val="20"/>
          <w:szCs w:val="20"/>
        </w:rPr>
      </w:pPr>
      <w:r>
        <w:rPr>
          <w:rFonts w:ascii="Times New Roman" w:hAnsi="Times New Roman" w:cs="Times New Roman"/>
          <w:b/>
          <w:sz w:val="20"/>
          <w:szCs w:val="20"/>
        </w:rPr>
        <w:lastRenderedPageBreak/>
        <w:t>5</w:t>
      </w:r>
      <w:r w:rsidR="006B3562" w:rsidRPr="009E3B69">
        <w:rPr>
          <w:rFonts w:ascii="Times New Roman" w:hAnsi="Times New Roman" w:cs="Times New Roman"/>
          <w:b/>
          <w:sz w:val="20"/>
          <w:szCs w:val="20"/>
        </w:rPr>
        <w:t>.</w:t>
      </w:r>
      <w:r w:rsidR="00053917" w:rsidRPr="009E3B69">
        <w:rPr>
          <w:rFonts w:ascii="Times New Roman" w:hAnsi="Times New Roman" w:cs="Times New Roman"/>
          <w:b/>
          <w:sz w:val="20"/>
          <w:szCs w:val="20"/>
        </w:rPr>
        <w:t xml:space="preserve"> </w:t>
      </w:r>
      <w:r w:rsidR="003F29B2" w:rsidRPr="009E3B69">
        <w:rPr>
          <w:rFonts w:ascii="Times New Roman" w:hAnsi="Times New Roman" w:cs="Times New Roman"/>
          <w:b/>
          <w:color w:val="0070C0"/>
          <w:sz w:val="20"/>
          <w:szCs w:val="20"/>
        </w:rPr>
        <w:t>[E</w:t>
      </w:r>
      <w:r w:rsidR="006B3562" w:rsidRPr="009E3B69">
        <w:rPr>
          <w:rFonts w:ascii="Times New Roman" w:hAnsi="Times New Roman" w:cs="Times New Roman"/>
          <w:b/>
          <w:color w:val="0070C0"/>
          <w:sz w:val="20"/>
          <w:szCs w:val="20"/>
        </w:rPr>
        <w:t>thics</w:t>
      </w:r>
      <w:r w:rsidR="003F29B2" w:rsidRPr="009E3B69">
        <w:rPr>
          <w:rFonts w:ascii="Times New Roman" w:hAnsi="Times New Roman" w:cs="Times New Roman"/>
          <w:b/>
          <w:color w:val="0070C0"/>
          <w:sz w:val="20"/>
          <w:szCs w:val="20"/>
        </w:rPr>
        <w:t>]</w:t>
      </w:r>
      <w:r w:rsidR="006B3562" w:rsidRPr="009E3B69">
        <w:rPr>
          <w:rFonts w:ascii="Times New Roman" w:hAnsi="Times New Roman" w:cs="Times New Roman"/>
          <w:sz w:val="20"/>
          <w:szCs w:val="20"/>
        </w:rPr>
        <w:t xml:space="preserve"> </w:t>
      </w:r>
      <w:proofErr w:type="gramStart"/>
      <w:r w:rsidR="006B3562" w:rsidRPr="009E3B69">
        <w:rPr>
          <w:rFonts w:ascii="Times New Roman" w:hAnsi="Times New Roman" w:cs="Times New Roman"/>
          <w:b/>
          <w:sz w:val="20"/>
          <w:szCs w:val="20"/>
        </w:rPr>
        <w:t>A</w:t>
      </w:r>
      <w:proofErr w:type="gramEnd"/>
      <w:r w:rsidR="006B3562" w:rsidRPr="009E3B69">
        <w:rPr>
          <w:rFonts w:ascii="Times New Roman" w:hAnsi="Times New Roman" w:cs="Times New Roman"/>
          <w:b/>
          <w:sz w:val="20"/>
          <w:szCs w:val="20"/>
        </w:rPr>
        <w:t xml:space="preserve"> letter arrives addressed to your command from a local military appreciation society made up of local businesses and civic groups.  The appreciation society makes two separate offers to your command:  1) to provide, free of charge, a wooden gazebo for the “smoke pit” of your command’s barracks, in order to provide Marines from the command with a gathering place and shelter from the elements, and 2) a BBQ lunch for your Marines, to include food, non-alcoholic beverages, and beer.  The estimated value of the wooden gazebo is $1300.00.  The estimated value of the BBQ lunch for your command’s Marines is $600.00.</w:t>
      </w:r>
      <w:r w:rsidR="006B3562" w:rsidRPr="009E3B69">
        <w:rPr>
          <w:rFonts w:ascii="Times New Roman" w:hAnsi="Times New Roman" w:cs="Times New Roman"/>
          <w:sz w:val="20"/>
          <w:szCs w:val="20"/>
        </w:rPr>
        <w:t xml:space="preserve">  </w:t>
      </w:r>
    </w:p>
    <w:p w14:paraId="533B9449" w14:textId="77777777" w:rsidR="002568D8" w:rsidRPr="009E3B69" w:rsidRDefault="009C15E5" w:rsidP="002568D8">
      <w:pPr>
        <w:pStyle w:val="NoSpacing"/>
        <w:rPr>
          <w:rFonts w:ascii="Times New Roman" w:hAnsi="Times New Roman" w:cs="Times New Roman"/>
          <w:b/>
          <w:sz w:val="20"/>
          <w:szCs w:val="20"/>
        </w:rPr>
      </w:pPr>
      <w:r w:rsidRPr="009E3B69">
        <w:rPr>
          <w:rFonts w:ascii="Times New Roman" w:hAnsi="Times New Roman" w:cs="Times New Roman"/>
          <w:b/>
          <w:sz w:val="20"/>
          <w:szCs w:val="20"/>
        </w:rPr>
        <w:t xml:space="preserve">(a) </w:t>
      </w:r>
      <w:r w:rsidR="006B3562" w:rsidRPr="009E3B69">
        <w:rPr>
          <w:rFonts w:ascii="Times New Roman" w:hAnsi="Times New Roman" w:cs="Times New Roman"/>
          <w:b/>
          <w:sz w:val="20"/>
          <w:szCs w:val="20"/>
        </w:rPr>
        <w:t xml:space="preserve">Call </w:t>
      </w:r>
      <w:r w:rsidR="00E53A55" w:rsidRPr="009E3B69">
        <w:rPr>
          <w:rFonts w:ascii="Times New Roman" w:hAnsi="Times New Roman" w:cs="Times New Roman"/>
          <w:b/>
          <w:sz w:val="20"/>
          <w:szCs w:val="20"/>
        </w:rPr>
        <w:t xml:space="preserve">the SJA.  </w:t>
      </w:r>
    </w:p>
    <w:p w14:paraId="07D92A3D" w14:textId="427B41D0" w:rsidR="003660A2" w:rsidRPr="009E3B69" w:rsidRDefault="006B3562" w:rsidP="00174F69">
      <w:pPr>
        <w:pStyle w:val="ListParagraph"/>
        <w:numPr>
          <w:ilvl w:val="0"/>
          <w:numId w:val="17"/>
        </w:numPr>
        <w:ind w:hanging="360"/>
        <w:rPr>
          <w:rFonts w:ascii="Times New Roman" w:hAnsi="Times New Roman" w:cs="Times New Roman"/>
          <w:sz w:val="20"/>
          <w:szCs w:val="20"/>
        </w:rPr>
      </w:pPr>
      <w:r w:rsidRPr="009E3B69">
        <w:rPr>
          <w:rFonts w:ascii="Times New Roman" w:hAnsi="Times New Roman" w:cs="Times New Roman"/>
          <w:sz w:val="20"/>
          <w:szCs w:val="20"/>
        </w:rPr>
        <w:t xml:space="preserve">Accepting gifts from outside sources can be </w:t>
      </w:r>
      <w:r w:rsidR="00E53A55" w:rsidRPr="009E3B69">
        <w:rPr>
          <w:rFonts w:ascii="Times New Roman" w:hAnsi="Times New Roman" w:cs="Times New Roman"/>
          <w:sz w:val="20"/>
          <w:szCs w:val="20"/>
        </w:rPr>
        <w:t>problematic.</w:t>
      </w:r>
    </w:p>
    <w:p w14:paraId="3886695C" w14:textId="77777777" w:rsidR="002568D8" w:rsidRPr="009E3B69" w:rsidRDefault="002568D8" w:rsidP="002568D8">
      <w:pPr>
        <w:pStyle w:val="ListParagraph"/>
        <w:rPr>
          <w:rFonts w:ascii="Times New Roman" w:hAnsi="Times New Roman" w:cs="Times New Roman"/>
          <w:sz w:val="20"/>
          <w:szCs w:val="20"/>
        </w:rPr>
      </w:pPr>
    </w:p>
    <w:p w14:paraId="3C2AC28C" w14:textId="0B36B807" w:rsidR="009C15E5" w:rsidRPr="009E3B69" w:rsidRDefault="006B3562" w:rsidP="00174F69">
      <w:pPr>
        <w:pStyle w:val="ListParagraph"/>
        <w:numPr>
          <w:ilvl w:val="0"/>
          <w:numId w:val="19"/>
        </w:numPr>
        <w:spacing w:line="360" w:lineRule="auto"/>
        <w:rPr>
          <w:rFonts w:ascii="Times New Roman" w:hAnsi="Times New Roman" w:cs="Times New Roman"/>
          <w:sz w:val="20"/>
          <w:szCs w:val="20"/>
        </w:rPr>
      </w:pPr>
      <w:r w:rsidRPr="009E3B69">
        <w:rPr>
          <w:rFonts w:ascii="Times New Roman" w:hAnsi="Times New Roman" w:cs="Times New Roman"/>
          <w:b/>
          <w:sz w:val="20"/>
          <w:szCs w:val="20"/>
        </w:rPr>
        <w:t>What concerns or questions, if any, do you have regarding the source of these offers?</w:t>
      </w:r>
      <w:r w:rsidRPr="009E3B69">
        <w:rPr>
          <w:rFonts w:ascii="Times New Roman" w:hAnsi="Times New Roman" w:cs="Times New Roman"/>
          <w:sz w:val="20"/>
          <w:szCs w:val="20"/>
        </w:rPr>
        <w:t xml:space="preserve">  </w:t>
      </w:r>
    </w:p>
    <w:p w14:paraId="64CA522C" w14:textId="1BEADCB3" w:rsidR="00C70D22" w:rsidRPr="009E3B69" w:rsidRDefault="006B3562" w:rsidP="00174F69">
      <w:pPr>
        <w:pStyle w:val="ListParagraph"/>
        <w:numPr>
          <w:ilvl w:val="0"/>
          <w:numId w:val="15"/>
        </w:numPr>
        <w:spacing w:line="360" w:lineRule="auto"/>
        <w:ind w:left="630" w:hanging="270"/>
        <w:rPr>
          <w:rFonts w:ascii="Times New Roman" w:hAnsi="Times New Roman" w:cs="Times New Roman"/>
          <w:sz w:val="20"/>
          <w:szCs w:val="20"/>
        </w:rPr>
      </w:pPr>
      <w:r w:rsidRPr="009E3B69">
        <w:rPr>
          <w:rFonts w:ascii="Times New Roman" w:hAnsi="Times New Roman" w:cs="Times New Roman"/>
          <w:sz w:val="20"/>
          <w:szCs w:val="20"/>
        </w:rPr>
        <w:t xml:space="preserve">The composition of the society may make it a “prohibited source.”  A prohibited source is (1) any person who is seeking official action by the Marine Corps or </w:t>
      </w:r>
      <w:proofErr w:type="spellStart"/>
      <w:r w:rsidRPr="009E3B69">
        <w:rPr>
          <w:rFonts w:ascii="Times New Roman" w:hAnsi="Times New Roman" w:cs="Times New Roman"/>
          <w:sz w:val="20"/>
          <w:szCs w:val="20"/>
        </w:rPr>
        <w:t>DoN</w:t>
      </w:r>
      <w:proofErr w:type="spellEnd"/>
      <w:r w:rsidRPr="009E3B69">
        <w:rPr>
          <w:rFonts w:ascii="Times New Roman" w:hAnsi="Times New Roman" w:cs="Times New Roman"/>
          <w:sz w:val="20"/>
          <w:szCs w:val="20"/>
        </w:rPr>
        <w:t xml:space="preserve">, (2) any person who does business or seeks to do business with the Marine Corps or </w:t>
      </w:r>
      <w:proofErr w:type="spellStart"/>
      <w:r w:rsidRPr="009E3B69">
        <w:rPr>
          <w:rFonts w:ascii="Times New Roman" w:hAnsi="Times New Roman" w:cs="Times New Roman"/>
          <w:sz w:val="20"/>
          <w:szCs w:val="20"/>
        </w:rPr>
        <w:t>DoN</w:t>
      </w:r>
      <w:proofErr w:type="spellEnd"/>
      <w:r w:rsidRPr="009E3B69">
        <w:rPr>
          <w:rFonts w:ascii="Times New Roman" w:hAnsi="Times New Roman" w:cs="Times New Roman"/>
          <w:sz w:val="20"/>
          <w:szCs w:val="20"/>
        </w:rPr>
        <w:t xml:space="preserve">, (3) any person who conducts activities regulated by the Marine Corps or </w:t>
      </w:r>
      <w:proofErr w:type="spellStart"/>
      <w:r w:rsidRPr="009E3B69">
        <w:rPr>
          <w:rFonts w:ascii="Times New Roman" w:hAnsi="Times New Roman" w:cs="Times New Roman"/>
          <w:sz w:val="20"/>
          <w:szCs w:val="20"/>
        </w:rPr>
        <w:t>DoN</w:t>
      </w:r>
      <w:proofErr w:type="spellEnd"/>
      <w:r w:rsidRPr="009E3B69">
        <w:rPr>
          <w:rFonts w:ascii="Times New Roman" w:hAnsi="Times New Roman" w:cs="Times New Roman"/>
          <w:sz w:val="20"/>
          <w:szCs w:val="20"/>
        </w:rPr>
        <w:t xml:space="preserve">, (4) any person who has interests that may be substantially affected by the performance or nonperformance of official duties by Marine Corps or </w:t>
      </w:r>
      <w:proofErr w:type="spellStart"/>
      <w:r w:rsidRPr="009E3B69">
        <w:rPr>
          <w:rFonts w:ascii="Times New Roman" w:hAnsi="Times New Roman" w:cs="Times New Roman"/>
          <w:sz w:val="20"/>
          <w:szCs w:val="20"/>
        </w:rPr>
        <w:t>DoN</w:t>
      </w:r>
      <w:proofErr w:type="spellEnd"/>
      <w:r w:rsidRPr="009E3B69">
        <w:rPr>
          <w:rFonts w:ascii="Times New Roman" w:hAnsi="Times New Roman" w:cs="Times New Roman"/>
          <w:sz w:val="20"/>
          <w:szCs w:val="20"/>
        </w:rPr>
        <w:t xml:space="preserve"> personnel, or (5) </w:t>
      </w:r>
      <w:r w:rsidRPr="009E3B69">
        <w:rPr>
          <w:rFonts w:ascii="Times New Roman" w:hAnsi="Times New Roman" w:cs="Times New Roman"/>
          <w:sz w:val="20"/>
          <w:szCs w:val="20"/>
          <w:u w:val="single"/>
        </w:rPr>
        <w:t>is an organization a majority of whose members are described by (1) through (4)</w:t>
      </w:r>
      <w:r w:rsidRPr="009E3B69">
        <w:rPr>
          <w:rFonts w:ascii="Times New Roman" w:hAnsi="Times New Roman" w:cs="Times New Roman"/>
          <w:sz w:val="20"/>
          <w:szCs w:val="20"/>
        </w:rPr>
        <w:t xml:space="preserve">. Gifts from prohibited sources require heightened sensitivity because of the risk of embarrassing the Marine Corps or </w:t>
      </w:r>
      <w:proofErr w:type="spellStart"/>
      <w:r w:rsidRPr="009E3B69">
        <w:rPr>
          <w:rFonts w:ascii="Times New Roman" w:hAnsi="Times New Roman" w:cs="Times New Roman"/>
          <w:sz w:val="20"/>
          <w:szCs w:val="20"/>
        </w:rPr>
        <w:t>DoN</w:t>
      </w:r>
      <w:proofErr w:type="spellEnd"/>
      <w:r w:rsidRPr="009E3B69">
        <w:rPr>
          <w:rFonts w:ascii="Times New Roman" w:hAnsi="Times New Roman" w:cs="Times New Roman"/>
          <w:sz w:val="20"/>
          <w:szCs w:val="20"/>
        </w:rPr>
        <w:t xml:space="preserve"> and, depending upon the value of the gift, may require routing through Judge Advocate Division and the </w:t>
      </w:r>
      <w:proofErr w:type="spellStart"/>
      <w:r w:rsidRPr="009E3B69">
        <w:rPr>
          <w:rFonts w:ascii="Times New Roman" w:hAnsi="Times New Roman" w:cs="Times New Roman"/>
          <w:sz w:val="20"/>
          <w:szCs w:val="20"/>
        </w:rPr>
        <w:t>DoN</w:t>
      </w:r>
      <w:proofErr w:type="spellEnd"/>
      <w:r w:rsidRPr="009E3B69">
        <w:rPr>
          <w:rFonts w:ascii="Times New Roman" w:hAnsi="Times New Roman" w:cs="Times New Roman"/>
          <w:sz w:val="20"/>
          <w:szCs w:val="20"/>
        </w:rPr>
        <w:t xml:space="preserve"> OGC for approval.  </w:t>
      </w:r>
    </w:p>
    <w:p w14:paraId="1C219246" w14:textId="77777777" w:rsidR="002568D8" w:rsidRPr="009E3B69" w:rsidRDefault="002568D8" w:rsidP="002568D8">
      <w:pPr>
        <w:pStyle w:val="ListParagraph"/>
        <w:spacing w:line="360" w:lineRule="auto"/>
        <w:ind w:left="630"/>
        <w:rPr>
          <w:rFonts w:ascii="Times New Roman" w:hAnsi="Times New Roman" w:cs="Times New Roman"/>
          <w:sz w:val="20"/>
          <w:szCs w:val="20"/>
        </w:rPr>
      </w:pPr>
    </w:p>
    <w:p w14:paraId="5CCEAE06" w14:textId="7843E743" w:rsidR="00645BDF" w:rsidRPr="009E3B69" w:rsidRDefault="006B3562" w:rsidP="00174F69">
      <w:pPr>
        <w:pStyle w:val="ListParagraph"/>
        <w:numPr>
          <w:ilvl w:val="0"/>
          <w:numId w:val="19"/>
        </w:numPr>
        <w:spacing w:line="360" w:lineRule="auto"/>
        <w:rPr>
          <w:rFonts w:ascii="Times New Roman" w:hAnsi="Times New Roman" w:cs="Times New Roman"/>
          <w:sz w:val="20"/>
          <w:szCs w:val="20"/>
        </w:rPr>
      </w:pPr>
      <w:r w:rsidRPr="009E3B69">
        <w:rPr>
          <w:rFonts w:ascii="Times New Roman" w:hAnsi="Times New Roman" w:cs="Times New Roman"/>
          <w:b/>
          <w:sz w:val="20"/>
          <w:szCs w:val="20"/>
        </w:rPr>
        <w:t>Can the offered gazebo be accepted as a gift?  If so, by whom?</w:t>
      </w:r>
      <w:r w:rsidR="00C70D22" w:rsidRPr="009E3B69">
        <w:rPr>
          <w:rFonts w:ascii="Times New Roman" w:hAnsi="Times New Roman" w:cs="Times New Roman"/>
          <w:i/>
          <w:sz w:val="20"/>
          <w:szCs w:val="20"/>
        </w:rPr>
        <w:t xml:space="preserve">  </w:t>
      </w:r>
    </w:p>
    <w:p w14:paraId="40BF4C88" w14:textId="7765530C" w:rsidR="00C70D22" w:rsidRPr="009E3B69" w:rsidRDefault="006B3562" w:rsidP="00174F69">
      <w:pPr>
        <w:pStyle w:val="ListParagraph"/>
        <w:numPr>
          <w:ilvl w:val="0"/>
          <w:numId w:val="18"/>
        </w:numPr>
        <w:spacing w:line="360" w:lineRule="auto"/>
        <w:ind w:hanging="360"/>
        <w:rPr>
          <w:rFonts w:ascii="Times New Roman" w:hAnsi="Times New Roman" w:cs="Times New Roman"/>
          <w:sz w:val="20"/>
          <w:szCs w:val="20"/>
        </w:rPr>
      </w:pPr>
      <w:r w:rsidRPr="009E3B69">
        <w:rPr>
          <w:rFonts w:ascii="Times New Roman" w:hAnsi="Times New Roman" w:cs="Times New Roman"/>
          <w:sz w:val="20"/>
          <w:szCs w:val="20"/>
        </w:rPr>
        <w:t>The gift cannot be accepted by you as the commander in your personal capacity, but can be accepted as a gift to the Marine Corps.  Officers exercising special court-martial convening authority are authorized to accept gifts of personal property to the Marine Corps of a value not exceeding $</w:t>
      </w:r>
      <w:r w:rsidR="00A214D5" w:rsidRPr="009E3B69">
        <w:rPr>
          <w:rFonts w:ascii="Times New Roman" w:hAnsi="Times New Roman" w:cs="Times New Roman"/>
          <w:sz w:val="20"/>
          <w:szCs w:val="20"/>
        </w:rPr>
        <w:t>30</w:t>
      </w:r>
      <w:r w:rsidRPr="009E3B69">
        <w:rPr>
          <w:rFonts w:ascii="Times New Roman" w:hAnsi="Times New Roman" w:cs="Times New Roman"/>
          <w:sz w:val="20"/>
          <w:szCs w:val="20"/>
        </w:rPr>
        <w:t xml:space="preserve">00.00.  This authority may NOT be delegated. </w:t>
      </w:r>
    </w:p>
    <w:p w14:paraId="052FFE35" w14:textId="77777777" w:rsidR="002568D8" w:rsidRPr="009E3B69" w:rsidRDefault="002568D8" w:rsidP="002568D8">
      <w:pPr>
        <w:pStyle w:val="ListParagraph"/>
        <w:spacing w:line="360" w:lineRule="auto"/>
        <w:rPr>
          <w:rFonts w:ascii="Times New Roman" w:hAnsi="Times New Roman" w:cs="Times New Roman"/>
          <w:sz w:val="20"/>
          <w:szCs w:val="20"/>
        </w:rPr>
      </w:pPr>
    </w:p>
    <w:p w14:paraId="7DD05CE5" w14:textId="77777777" w:rsidR="002568D8" w:rsidRPr="009E3B69" w:rsidRDefault="006B3562" w:rsidP="00174F69">
      <w:pPr>
        <w:pStyle w:val="ListParagraph"/>
        <w:numPr>
          <w:ilvl w:val="0"/>
          <w:numId w:val="19"/>
        </w:numPr>
        <w:spacing w:line="360" w:lineRule="auto"/>
        <w:rPr>
          <w:rFonts w:ascii="Times New Roman" w:hAnsi="Times New Roman" w:cs="Times New Roman"/>
          <w:sz w:val="20"/>
          <w:szCs w:val="20"/>
        </w:rPr>
      </w:pPr>
      <w:r w:rsidRPr="009E3B69">
        <w:rPr>
          <w:rFonts w:ascii="Times New Roman" w:hAnsi="Times New Roman" w:cs="Times New Roman"/>
          <w:b/>
          <w:sz w:val="20"/>
          <w:szCs w:val="20"/>
        </w:rPr>
        <w:t>Is the gazebo a “fixture?”</w:t>
      </w:r>
      <w:r w:rsidRPr="009E3B69">
        <w:rPr>
          <w:rFonts w:ascii="Times New Roman" w:hAnsi="Times New Roman" w:cs="Times New Roman"/>
          <w:sz w:val="20"/>
          <w:szCs w:val="20"/>
        </w:rPr>
        <w:t xml:space="preserve"> </w:t>
      </w:r>
    </w:p>
    <w:p w14:paraId="05E7E27D" w14:textId="3F143BEA" w:rsidR="00C70D22" w:rsidRPr="009E3B69" w:rsidRDefault="006B3562" w:rsidP="00174F69">
      <w:pPr>
        <w:pStyle w:val="ListParagraph"/>
        <w:numPr>
          <w:ilvl w:val="0"/>
          <w:numId w:val="18"/>
        </w:numPr>
        <w:spacing w:line="360" w:lineRule="auto"/>
        <w:ind w:hanging="360"/>
        <w:rPr>
          <w:rFonts w:ascii="Times New Roman" w:hAnsi="Times New Roman" w:cs="Times New Roman"/>
          <w:sz w:val="20"/>
          <w:szCs w:val="20"/>
        </w:rPr>
      </w:pPr>
      <w:r w:rsidRPr="009E3B69">
        <w:rPr>
          <w:rFonts w:ascii="Times New Roman" w:hAnsi="Times New Roman" w:cs="Times New Roman"/>
          <w:sz w:val="20"/>
          <w:szCs w:val="20"/>
        </w:rPr>
        <w:t xml:space="preserve">If so, fixtures and other forms of real property (as opposed to personal property) must be routed to the Under Secretary of the Navy for approval.  In this case, the removable nature of the gazebo probably means it’s not a fixture, so approval authority remains with the SPCMCA.  </w:t>
      </w:r>
    </w:p>
    <w:p w14:paraId="064B665D" w14:textId="77777777" w:rsidR="002568D8" w:rsidRPr="009E3B69" w:rsidRDefault="002568D8" w:rsidP="002568D8">
      <w:pPr>
        <w:pStyle w:val="ListParagraph"/>
        <w:spacing w:line="360" w:lineRule="auto"/>
        <w:rPr>
          <w:rFonts w:ascii="Times New Roman" w:hAnsi="Times New Roman" w:cs="Times New Roman"/>
          <w:sz w:val="20"/>
          <w:szCs w:val="20"/>
        </w:rPr>
      </w:pPr>
    </w:p>
    <w:p w14:paraId="180D39BB" w14:textId="77777777" w:rsidR="002568D8" w:rsidRPr="009E3B69" w:rsidRDefault="006B3562" w:rsidP="00174F69">
      <w:pPr>
        <w:pStyle w:val="ListParagraph"/>
        <w:numPr>
          <w:ilvl w:val="0"/>
          <w:numId w:val="19"/>
        </w:numPr>
        <w:spacing w:line="360" w:lineRule="auto"/>
        <w:rPr>
          <w:rFonts w:ascii="Times New Roman" w:hAnsi="Times New Roman" w:cs="Times New Roman"/>
          <w:sz w:val="20"/>
          <w:szCs w:val="20"/>
        </w:rPr>
      </w:pPr>
      <w:r w:rsidRPr="009E3B69">
        <w:rPr>
          <w:rFonts w:ascii="Times New Roman" w:hAnsi="Times New Roman" w:cs="Times New Roman"/>
          <w:b/>
          <w:sz w:val="20"/>
          <w:szCs w:val="20"/>
        </w:rPr>
        <w:t>Can you as the commander accept the offered BBQ lunch as a gift? Why or why not?</w:t>
      </w:r>
      <w:r w:rsidRPr="009E3B69">
        <w:rPr>
          <w:rFonts w:ascii="Times New Roman" w:hAnsi="Times New Roman" w:cs="Times New Roman"/>
          <w:sz w:val="20"/>
          <w:szCs w:val="20"/>
        </w:rPr>
        <w:t xml:space="preserve">  </w:t>
      </w:r>
    </w:p>
    <w:p w14:paraId="58C0CFE3" w14:textId="23769A61" w:rsidR="00194B94" w:rsidRPr="009E3B69" w:rsidRDefault="006B3562" w:rsidP="00174F69">
      <w:pPr>
        <w:pStyle w:val="ListParagraph"/>
        <w:numPr>
          <w:ilvl w:val="0"/>
          <w:numId w:val="18"/>
        </w:numPr>
        <w:spacing w:line="360" w:lineRule="auto"/>
        <w:ind w:hanging="360"/>
        <w:rPr>
          <w:rFonts w:ascii="Times New Roman" w:hAnsi="Times New Roman" w:cs="Times New Roman"/>
          <w:sz w:val="20"/>
          <w:szCs w:val="20"/>
        </w:rPr>
      </w:pPr>
      <w:r w:rsidRPr="009E3B69">
        <w:rPr>
          <w:rFonts w:ascii="Times New Roman" w:hAnsi="Times New Roman" w:cs="Times New Roman"/>
          <w:sz w:val="20"/>
          <w:szCs w:val="20"/>
        </w:rPr>
        <w:t>The offer of food and non-alcoholic beverages can be accepted, but the offered beer cannot.  Any Marine commander may accept gifts of consumable or perishable products such as food, nonalcoholic beverages, flowers, candy, etc., intended for personnel of that command, provided the acceptance of the gift does not violate applicable policy.  Alcoholic beverages and tobacco may not be accepted.  The authority is limited to items which will be consumed at one specific event (command picnic, pool party, etc.).</w:t>
      </w:r>
    </w:p>
    <w:sectPr w:rsidR="00194B94" w:rsidRPr="009E3B69" w:rsidSect="002527E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00F0C" w14:textId="77777777" w:rsidR="00B81794" w:rsidRDefault="00B81794" w:rsidP="004338DE">
      <w:pPr>
        <w:spacing w:after="0" w:line="240" w:lineRule="auto"/>
      </w:pPr>
      <w:r>
        <w:separator/>
      </w:r>
    </w:p>
  </w:endnote>
  <w:endnote w:type="continuationSeparator" w:id="0">
    <w:p w14:paraId="465F6C0C" w14:textId="77777777" w:rsidR="00B81794" w:rsidRDefault="00B81794" w:rsidP="0043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86982431"/>
      <w:docPartObj>
        <w:docPartGallery w:val="Page Numbers (Bottom of Page)"/>
        <w:docPartUnique/>
      </w:docPartObj>
    </w:sdtPr>
    <w:sdtEndPr>
      <w:rPr>
        <w:noProof/>
      </w:rPr>
    </w:sdtEndPr>
    <w:sdtContent>
      <w:p w14:paraId="2065EB16" w14:textId="6E1C89AB" w:rsidR="004338DE" w:rsidRPr="00F67C6F" w:rsidRDefault="004338DE">
        <w:pPr>
          <w:pStyle w:val="Footer"/>
          <w:jc w:val="center"/>
          <w:rPr>
            <w:rFonts w:ascii="Times New Roman" w:hAnsi="Times New Roman" w:cs="Times New Roman"/>
          </w:rPr>
        </w:pPr>
        <w:r w:rsidRPr="00F67C6F">
          <w:rPr>
            <w:rFonts w:ascii="Times New Roman" w:hAnsi="Times New Roman" w:cs="Times New Roman"/>
            <w:sz w:val="20"/>
            <w:szCs w:val="20"/>
          </w:rPr>
          <w:fldChar w:fldCharType="begin"/>
        </w:r>
        <w:r w:rsidRPr="00F67C6F">
          <w:rPr>
            <w:rFonts w:ascii="Times New Roman" w:hAnsi="Times New Roman" w:cs="Times New Roman"/>
            <w:sz w:val="20"/>
            <w:szCs w:val="20"/>
          </w:rPr>
          <w:instrText xml:space="preserve"> PAGE   \* MERGEFORMAT </w:instrText>
        </w:r>
        <w:r w:rsidRPr="00F67C6F">
          <w:rPr>
            <w:rFonts w:ascii="Times New Roman" w:hAnsi="Times New Roman" w:cs="Times New Roman"/>
            <w:sz w:val="20"/>
            <w:szCs w:val="20"/>
          </w:rPr>
          <w:fldChar w:fldCharType="separate"/>
        </w:r>
        <w:r w:rsidR="008A2CE5">
          <w:rPr>
            <w:rFonts w:ascii="Times New Roman" w:hAnsi="Times New Roman" w:cs="Times New Roman"/>
            <w:noProof/>
            <w:sz w:val="20"/>
            <w:szCs w:val="20"/>
          </w:rPr>
          <w:t>16</w:t>
        </w:r>
        <w:r w:rsidRPr="00F67C6F">
          <w:rPr>
            <w:rFonts w:ascii="Times New Roman" w:hAnsi="Times New Roman" w:cs="Times New Roman"/>
            <w:noProof/>
            <w:sz w:val="20"/>
            <w:szCs w:val="20"/>
          </w:rPr>
          <w:fldChar w:fldCharType="end"/>
        </w:r>
      </w:p>
    </w:sdtContent>
  </w:sdt>
  <w:p w14:paraId="00F86BCF" w14:textId="77777777" w:rsidR="004338DE" w:rsidRDefault="0043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CECAC" w14:textId="77777777" w:rsidR="00B81794" w:rsidRDefault="00B81794" w:rsidP="004338DE">
      <w:pPr>
        <w:spacing w:after="0" w:line="240" w:lineRule="auto"/>
      </w:pPr>
      <w:r>
        <w:separator/>
      </w:r>
    </w:p>
  </w:footnote>
  <w:footnote w:type="continuationSeparator" w:id="0">
    <w:p w14:paraId="3C996213" w14:textId="77777777" w:rsidR="00B81794" w:rsidRDefault="00B81794" w:rsidP="004338DE">
      <w:pPr>
        <w:spacing w:after="0" w:line="240" w:lineRule="auto"/>
      </w:pPr>
      <w:r>
        <w:continuationSeparator/>
      </w:r>
    </w:p>
  </w:footnote>
  <w:footnote w:id="1">
    <w:p w14:paraId="59E79554" w14:textId="46AC43DC" w:rsidR="0091008A" w:rsidRPr="007040CB" w:rsidRDefault="0091008A" w:rsidP="0091008A">
      <w:pPr>
        <w:pStyle w:val="FootnoteText"/>
        <w:rPr>
          <w:rFonts w:ascii="Times New Roman" w:hAnsi="Times New Roman" w:cs="Times New Roman"/>
        </w:rPr>
      </w:pPr>
      <w:r w:rsidRPr="007040CB">
        <w:rPr>
          <w:rStyle w:val="FootnoteReference"/>
          <w:rFonts w:ascii="Times New Roman" w:hAnsi="Times New Roman" w:cs="Times New Roman"/>
        </w:rPr>
        <w:footnoteRef/>
      </w:r>
      <w:r w:rsidRPr="007040CB">
        <w:rPr>
          <w:rFonts w:ascii="Times New Roman" w:hAnsi="Times New Roman" w:cs="Times New Roman"/>
        </w:rPr>
        <w:t xml:space="preserve"> </w:t>
      </w:r>
      <w:r w:rsidR="00021470">
        <w:rPr>
          <w:rFonts w:ascii="Times New Roman" w:hAnsi="Times New Roman" w:cs="Times New Roman"/>
        </w:rPr>
        <w:t xml:space="preserve">The spectrum ranges from </w:t>
      </w:r>
      <w:r w:rsidR="00021470" w:rsidRPr="00021470">
        <w:rPr>
          <w:rFonts w:ascii="Times New Roman" w:hAnsi="Times New Roman" w:cs="Times New Roman"/>
          <w:u w:val="single"/>
        </w:rPr>
        <w:t>non-issues</w:t>
      </w:r>
      <w:r w:rsidR="00021470">
        <w:rPr>
          <w:rFonts w:ascii="Times New Roman" w:hAnsi="Times New Roman" w:cs="Times New Roman"/>
        </w:rPr>
        <w:t xml:space="preserve">, </w:t>
      </w:r>
      <w:r w:rsidR="00021470">
        <w:rPr>
          <w:rFonts w:ascii="Times New Roman" w:hAnsi="Times New Roman" w:cs="Times New Roman"/>
          <w:u w:val="single"/>
        </w:rPr>
        <w:t>situations</w:t>
      </w:r>
      <w:r w:rsidR="00021470" w:rsidRPr="00021470">
        <w:rPr>
          <w:rFonts w:ascii="Times New Roman" w:hAnsi="Times New Roman" w:cs="Times New Roman"/>
          <w:u w:val="single"/>
        </w:rPr>
        <w:t xml:space="preserve"> for</w:t>
      </w:r>
      <w:r w:rsidRPr="00021470">
        <w:rPr>
          <w:rFonts w:ascii="Times New Roman" w:hAnsi="Times New Roman" w:cs="Times New Roman"/>
          <w:u w:val="single"/>
        </w:rPr>
        <w:t xml:space="preserve"> mentorship</w:t>
      </w:r>
      <w:r w:rsidR="00021470">
        <w:rPr>
          <w:rFonts w:ascii="Times New Roman" w:hAnsi="Times New Roman" w:cs="Times New Roman"/>
          <w:u w:val="single"/>
        </w:rPr>
        <w:t>,</w:t>
      </w:r>
      <w:r w:rsidR="00021470">
        <w:rPr>
          <w:rFonts w:ascii="Times New Roman" w:hAnsi="Times New Roman" w:cs="Times New Roman"/>
        </w:rPr>
        <w:t xml:space="preserve"> </w:t>
      </w:r>
      <w:r w:rsidRPr="00021470">
        <w:rPr>
          <w:rFonts w:ascii="Times New Roman" w:hAnsi="Times New Roman" w:cs="Times New Roman"/>
          <w:u w:val="single"/>
        </w:rPr>
        <w:t xml:space="preserve">administrative </w:t>
      </w:r>
      <w:r w:rsidR="00021470" w:rsidRPr="00021470">
        <w:rPr>
          <w:rFonts w:ascii="Times New Roman" w:hAnsi="Times New Roman" w:cs="Times New Roman"/>
          <w:u w:val="single"/>
        </w:rPr>
        <w:t>action</w:t>
      </w:r>
      <w:r w:rsidR="00021470">
        <w:rPr>
          <w:rFonts w:ascii="Times New Roman" w:hAnsi="Times New Roman" w:cs="Times New Roman"/>
          <w:u w:val="single"/>
        </w:rPr>
        <w:t>,</w:t>
      </w:r>
      <w:r w:rsidR="00021470" w:rsidRPr="00021470">
        <w:rPr>
          <w:rFonts w:ascii="Times New Roman" w:hAnsi="Times New Roman" w:cs="Times New Roman"/>
        </w:rPr>
        <w:t xml:space="preserve"> to</w:t>
      </w:r>
      <w:r w:rsidRPr="007040CB">
        <w:rPr>
          <w:rFonts w:ascii="Times New Roman" w:hAnsi="Times New Roman" w:cs="Times New Roman"/>
        </w:rPr>
        <w:t xml:space="preserve"> </w:t>
      </w:r>
      <w:r w:rsidRPr="00021470">
        <w:rPr>
          <w:rFonts w:ascii="Times New Roman" w:hAnsi="Times New Roman" w:cs="Times New Roman"/>
          <w:u w:val="single"/>
        </w:rPr>
        <w:t>adjudication of criminal conduct</w:t>
      </w:r>
      <w:r w:rsidRPr="007040CB">
        <w:rPr>
          <w:rFonts w:ascii="Times New Roman" w:hAnsi="Times New Roman" w:cs="Times New Roman"/>
        </w:rPr>
        <w:t xml:space="preserve">.  </w:t>
      </w:r>
      <w:r w:rsidR="0009093B">
        <w:rPr>
          <w:rFonts w:ascii="Times New Roman" w:hAnsi="Times New Roman" w:cs="Times New Roman"/>
        </w:rPr>
        <w:t>T</w:t>
      </w:r>
      <w:r w:rsidRPr="007040CB">
        <w:rPr>
          <w:rFonts w:ascii="Times New Roman" w:hAnsi="Times New Roman" w:cs="Times New Roman"/>
        </w:rPr>
        <w:t xml:space="preserve">he line between </w:t>
      </w:r>
      <w:r w:rsidR="000E5402">
        <w:rPr>
          <w:rFonts w:ascii="Times New Roman" w:hAnsi="Times New Roman" w:cs="Times New Roman"/>
        </w:rPr>
        <w:t xml:space="preserve">situations </w:t>
      </w:r>
      <w:r w:rsidR="0009093B">
        <w:rPr>
          <w:rFonts w:ascii="Times New Roman" w:hAnsi="Times New Roman" w:cs="Times New Roman"/>
        </w:rPr>
        <w:t>for</w:t>
      </w:r>
      <w:r w:rsidRPr="007040CB">
        <w:rPr>
          <w:rFonts w:ascii="Times New Roman" w:hAnsi="Times New Roman" w:cs="Times New Roman"/>
        </w:rPr>
        <w:t xml:space="preserve"> mentorship </w:t>
      </w:r>
      <w:r w:rsidR="0009093B">
        <w:rPr>
          <w:rFonts w:ascii="Times New Roman" w:hAnsi="Times New Roman" w:cs="Times New Roman"/>
        </w:rPr>
        <w:t>and</w:t>
      </w:r>
      <w:r w:rsidRPr="007040CB">
        <w:rPr>
          <w:rFonts w:ascii="Times New Roman" w:hAnsi="Times New Roman" w:cs="Times New Roman"/>
        </w:rPr>
        <w:t xml:space="preserve"> administrative action </w:t>
      </w:r>
      <w:r w:rsidR="0009093B">
        <w:rPr>
          <w:rFonts w:ascii="Times New Roman" w:hAnsi="Times New Roman" w:cs="Times New Roman"/>
        </w:rPr>
        <w:t xml:space="preserve">is </w:t>
      </w:r>
      <w:r w:rsidRPr="007040CB">
        <w:rPr>
          <w:rFonts w:ascii="Times New Roman" w:hAnsi="Times New Roman" w:cs="Times New Roman"/>
        </w:rPr>
        <w:t>where commanders will spend most of their time</w:t>
      </w:r>
      <w:r w:rsidR="000E5402">
        <w:rPr>
          <w:rFonts w:ascii="Times New Roman" w:hAnsi="Times New Roman" w:cs="Times New Roman"/>
        </w:rPr>
        <w:t>.</w:t>
      </w:r>
    </w:p>
  </w:footnote>
  <w:footnote w:id="2">
    <w:p w14:paraId="2458A4FD" w14:textId="593299E6" w:rsidR="0091008A" w:rsidRPr="007040CB" w:rsidRDefault="0091008A" w:rsidP="0091008A">
      <w:pPr>
        <w:pStyle w:val="FootnoteText"/>
        <w:rPr>
          <w:rFonts w:ascii="Times New Roman" w:hAnsi="Times New Roman" w:cs="Times New Roman"/>
        </w:rPr>
      </w:pPr>
      <w:r w:rsidRPr="007040CB">
        <w:rPr>
          <w:rStyle w:val="FootnoteReference"/>
          <w:rFonts w:ascii="Times New Roman" w:hAnsi="Times New Roman" w:cs="Times New Roman"/>
        </w:rPr>
        <w:footnoteRef/>
      </w:r>
      <w:r w:rsidRPr="007040CB">
        <w:rPr>
          <w:rFonts w:ascii="Times New Roman" w:hAnsi="Times New Roman" w:cs="Times New Roman"/>
        </w:rPr>
        <w:t xml:space="preserve"> Th</w:t>
      </w:r>
      <w:r w:rsidR="008C1F25">
        <w:rPr>
          <w:rFonts w:ascii="Times New Roman" w:hAnsi="Times New Roman" w:cs="Times New Roman"/>
        </w:rPr>
        <w:t>is list of considerations is</w:t>
      </w:r>
      <w:r w:rsidRPr="007040CB">
        <w:rPr>
          <w:rFonts w:ascii="Times New Roman" w:hAnsi="Times New Roman" w:cs="Times New Roman"/>
        </w:rPr>
        <w:t xml:space="preserve"> not </w:t>
      </w:r>
      <w:r w:rsidR="008C1F25">
        <w:rPr>
          <w:rFonts w:ascii="Times New Roman" w:hAnsi="Times New Roman" w:cs="Times New Roman"/>
        </w:rPr>
        <w:t>exhaustive</w:t>
      </w:r>
      <w:r w:rsidRPr="007040CB">
        <w:rPr>
          <w:rFonts w:ascii="Times New Roman" w:hAnsi="Times New Roman" w:cs="Times New Roman"/>
        </w:rPr>
        <w:t xml:space="preserve">.  </w:t>
      </w:r>
    </w:p>
  </w:footnote>
  <w:footnote w:id="3">
    <w:p w14:paraId="77BE3FD8" w14:textId="28CE90C8" w:rsidR="0091008A" w:rsidRDefault="0091008A" w:rsidP="0091008A">
      <w:pPr>
        <w:pStyle w:val="FootnoteText"/>
      </w:pPr>
      <w:r w:rsidRPr="007040CB">
        <w:rPr>
          <w:rStyle w:val="FootnoteReference"/>
          <w:rFonts w:ascii="Times New Roman" w:hAnsi="Times New Roman" w:cs="Times New Roman"/>
        </w:rPr>
        <w:footnoteRef/>
      </w:r>
      <w:r w:rsidRPr="007040CB">
        <w:rPr>
          <w:rFonts w:ascii="Times New Roman" w:hAnsi="Times New Roman" w:cs="Times New Roman"/>
        </w:rPr>
        <w:t xml:space="preserve"> This </w:t>
      </w:r>
      <w:r w:rsidR="00AA5BD1">
        <w:rPr>
          <w:rFonts w:ascii="Times New Roman" w:hAnsi="Times New Roman" w:cs="Times New Roman"/>
        </w:rPr>
        <w:t xml:space="preserve">is </w:t>
      </w:r>
      <w:r w:rsidRPr="007040CB">
        <w:rPr>
          <w:rFonts w:ascii="Times New Roman" w:hAnsi="Times New Roman" w:cs="Times New Roman"/>
        </w:rPr>
        <w:t xml:space="preserve">your investigation.  It </w:t>
      </w:r>
      <w:r w:rsidR="00AA5BD1">
        <w:rPr>
          <w:rFonts w:ascii="Times New Roman" w:hAnsi="Times New Roman" w:cs="Times New Roman"/>
        </w:rPr>
        <w:t>is</w:t>
      </w:r>
      <w:r w:rsidRPr="007040CB">
        <w:rPr>
          <w:rFonts w:ascii="Times New Roman" w:hAnsi="Times New Roman" w:cs="Times New Roman"/>
        </w:rPr>
        <w:t xml:space="preserve"> mandatorily reviewed by your CG and in some cases </w:t>
      </w:r>
      <w:proofErr w:type="gramStart"/>
      <w:r w:rsidRPr="007040CB">
        <w:rPr>
          <w:rFonts w:ascii="Times New Roman" w:hAnsi="Times New Roman" w:cs="Times New Roman"/>
        </w:rPr>
        <w:t>gets</w:t>
      </w:r>
      <w:proofErr w:type="gramEnd"/>
      <w:r w:rsidRPr="007040CB">
        <w:rPr>
          <w:rFonts w:ascii="Times New Roman" w:hAnsi="Times New Roman" w:cs="Times New Roman"/>
        </w:rPr>
        <w:t xml:space="preserve"> appealed to SECNAV.  When appointing an investigating officer select the best qualified and scrub the report for completeness.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E89"/>
    <w:multiLevelType w:val="hybridMultilevel"/>
    <w:tmpl w:val="5DFC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6F48"/>
    <w:multiLevelType w:val="hybridMultilevel"/>
    <w:tmpl w:val="5DE23F7A"/>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0F61290C"/>
    <w:multiLevelType w:val="hybridMultilevel"/>
    <w:tmpl w:val="45A4F8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F2BB4"/>
    <w:multiLevelType w:val="hybridMultilevel"/>
    <w:tmpl w:val="F424B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85019"/>
    <w:multiLevelType w:val="hybridMultilevel"/>
    <w:tmpl w:val="17C6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24C26"/>
    <w:multiLevelType w:val="hybridMultilevel"/>
    <w:tmpl w:val="BA3E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4BAC"/>
    <w:multiLevelType w:val="hybridMultilevel"/>
    <w:tmpl w:val="A9582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9D3239"/>
    <w:multiLevelType w:val="hybridMultilevel"/>
    <w:tmpl w:val="C6CA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F2AB6"/>
    <w:multiLevelType w:val="hybridMultilevel"/>
    <w:tmpl w:val="A052D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4623A"/>
    <w:multiLevelType w:val="hybridMultilevel"/>
    <w:tmpl w:val="3926DF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466EF9"/>
    <w:multiLevelType w:val="hybridMultilevel"/>
    <w:tmpl w:val="20CEEC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DE46EC"/>
    <w:multiLevelType w:val="hybridMultilevel"/>
    <w:tmpl w:val="E72AC7FC"/>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2" w15:restartNumberingAfterBreak="0">
    <w:nsid w:val="3BF84CCD"/>
    <w:multiLevelType w:val="hybridMultilevel"/>
    <w:tmpl w:val="7A4053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6D78F5"/>
    <w:multiLevelType w:val="hybridMultilevel"/>
    <w:tmpl w:val="D9CE5C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E74CF"/>
    <w:multiLevelType w:val="hybridMultilevel"/>
    <w:tmpl w:val="D764C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3D746E"/>
    <w:multiLevelType w:val="hybridMultilevel"/>
    <w:tmpl w:val="3F66982E"/>
    <w:lvl w:ilvl="0" w:tplc="766A5BB8">
      <w:start w:val="2"/>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3A2C47"/>
    <w:multiLevelType w:val="hybridMultilevel"/>
    <w:tmpl w:val="D30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54371"/>
    <w:multiLevelType w:val="hybridMultilevel"/>
    <w:tmpl w:val="42DC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C6162"/>
    <w:multiLevelType w:val="hybridMultilevel"/>
    <w:tmpl w:val="4C62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D311E"/>
    <w:multiLevelType w:val="hybridMultilevel"/>
    <w:tmpl w:val="9C3658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8554D"/>
    <w:multiLevelType w:val="hybridMultilevel"/>
    <w:tmpl w:val="355C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112A0"/>
    <w:multiLevelType w:val="hybridMultilevel"/>
    <w:tmpl w:val="BB20629C"/>
    <w:lvl w:ilvl="0" w:tplc="04090001">
      <w:start w:val="1"/>
      <w:numFmt w:val="bullet"/>
      <w:lvlText w:val=""/>
      <w:lvlJc w:val="left"/>
      <w:pPr>
        <w:ind w:left="1890" w:hanging="720"/>
      </w:pPr>
      <w:rPr>
        <w:rFonts w:ascii="Symbol" w:hAnsi="Symbol" w:hint="default"/>
      </w:rPr>
    </w:lvl>
    <w:lvl w:ilvl="1" w:tplc="14C8A1E6">
      <w:start w:val="1"/>
      <w:numFmt w:val="upperLetter"/>
      <w:lvlText w:val="%2."/>
      <w:lvlJc w:val="left"/>
      <w:pPr>
        <w:ind w:left="1800" w:hanging="360"/>
      </w:pPr>
      <w:rPr>
        <w:b/>
      </w:rPr>
    </w:lvl>
    <w:lvl w:ilvl="2" w:tplc="04090003">
      <w:start w:val="1"/>
      <w:numFmt w:val="bullet"/>
      <w:lvlText w:val="o"/>
      <w:lvlJc w:val="left"/>
      <w:pPr>
        <w:ind w:left="198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A63978"/>
    <w:multiLevelType w:val="hybridMultilevel"/>
    <w:tmpl w:val="EB1E6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0"/>
  </w:num>
  <w:num w:numId="4">
    <w:abstractNumId w:val="3"/>
  </w:num>
  <w:num w:numId="5">
    <w:abstractNumId w:val="2"/>
  </w:num>
  <w:num w:numId="6">
    <w:abstractNumId w:val="6"/>
  </w:num>
  <w:num w:numId="7">
    <w:abstractNumId w:val="12"/>
  </w:num>
  <w:num w:numId="8">
    <w:abstractNumId w:val="9"/>
  </w:num>
  <w:num w:numId="9">
    <w:abstractNumId w:val="10"/>
  </w:num>
  <w:num w:numId="10">
    <w:abstractNumId w:val="21"/>
  </w:num>
  <w:num w:numId="11">
    <w:abstractNumId w:val="13"/>
  </w:num>
  <w:num w:numId="12">
    <w:abstractNumId w:val="5"/>
  </w:num>
  <w:num w:numId="13">
    <w:abstractNumId w:val="17"/>
  </w:num>
  <w:num w:numId="14">
    <w:abstractNumId w:val="0"/>
  </w:num>
  <w:num w:numId="15">
    <w:abstractNumId w:val="14"/>
  </w:num>
  <w:num w:numId="16">
    <w:abstractNumId w:val="8"/>
  </w:num>
  <w:num w:numId="17">
    <w:abstractNumId w:val="11"/>
  </w:num>
  <w:num w:numId="18">
    <w:abstractNumId w:val="1"/>
  </w:num>
  <w:num w:numId="19">
    <w:abstractNumId w:val="15"/>
  </w:num>
  <w:num w:numId="20">
    <w:abstractNumId w:val="7"/>
  </w:num>
  <w:num w:numId="21">
    <w:abstractNumId w:val="4"/>
  </w:num>
  <w:num w:numId="22">
    <w:abstractNumId w:val="16"/>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CE"/>
    <w:rsid w:val="00021470"/>
    <w:rsid w:val="00026D07"/>
    <w:rsid w:val="00030495"/>
    <w:rsid w:val="00034125"/>
    <w:rsid w:val="00035986"/>
    <w:rsid w:val="00053917"/>
    <w:rsid w:val="00063A71"/>
    <w:rsid w:val="00065037"/>
    <w:rsid w:val="00072C12"/>
    <w:rsid w:val="0009093B"/>
    <w:rsid w:val="00091E13"/>
    <w:rsid w:val="000924DD"/>
    <w:rsid w:val="000957F8"/>
    <w:rsid w:val="0009611B"/>
    <w:rsid w:val="000976CF"/>
    <w:rsid w:val="000B7744"/>
    <w:rsid w:val="000D52D3"/>
    <w:rsid w:val="000D71A9"/>
    <w:rsid w:val="000E0603"/>
    <w:rsid w:val="000E0D3C"/>
    <w:rsid w:val="000E2FA5"/>
    <w:rsid w:val="000E5402"/>
    <w:rsid w:val="000E5E9A"/>
    <w:rsid w:val="000F4965"/>
    <w:rsid w:val="000F7F16"/>
    <w:rsid w:val="00104BF2"/>
    <w:rsid w:val="00114988"/>
    <w:rsid w:val="00114E05"/>
    <w:rsid w:val="00114F7E"/>
    <w:rsid w:val="00123110"/>
    <w:rsid w:val="00132532"/>
    <w:rsid w:val="00135372"/>
    <w:rsid w:val="001355C0"/>
    <w:rsid w:val="001359E6"/>
    <w:rsid w:val="00142971"/>
    <w:rsid w:val="00146D25"/>
    <w:rsid w:val="001566C6"/>
    <w:rsid w:val="00162915"/>
    <w:rsid w:val="00167CB0"/>
    <w:rsid w:val="00174F69"/>
    <w:rsid w:val="00174F94"/>
    <w:rsid w:val="00176466"/>
    <w:rsid w:val="00184677"/>
    <w:rsid w:val="00186B36"/>
    <w:rsid w:val="00186CC3"/>
    <w:rsid w:val="00194B94"/>
    <w:rsid w:val="001A2391"/>
    <w:rsid w:val="001B492C"/>
    <w:rsid w:val="001C2113"/>
    <w:rsid w:val="002004FB"/>
    <w:rsid w:val="002011FD"/>
    <w:rsid w:val="002255B3"/>
    <w:rsid w:val="00242797"/>
    <w:rsid w:val="00247A64"/>
    <w:rsid w:val="00250315"/>
    <w:rsid w:val="002527ED"/>
    <w:rsid w:val="00252ED4"/>
    <w:rsid w:val="002568D8"/>
    <w:rsid w:val="00267C73"/>
    <w:rsid w:val="00267F62"/>
    <w:rsid w:val="00270E1E"/>
    <w:rsid w:val="00271496"/>
    <w:rsid w:val="00271D36"/>
    <w:rsid w:val="0029067B"/>
    <w:rsid w:val="00291F6A"/>
    <w:rsid w:val="002946E2"/>
    <w:rsid w:val="00295BBA"/>
    <w:rsid w:val="002A28F0"/>
    <w:rsid w:val="002B2B3E"/>
    <w:rsid w:val="002B30E5"/>
    <w:rsid w:val="002C135E"/>
    <w:rsid w:val="002C1C19"/>
    <w:rsid w:val="002C5C0F"/>
    <w:rsid w:val="002D2DD6"/>
    <w:rsid w:val="002E7EE9"/>
    <w:rsid w:val="002F21C0"/>
    <w:rsid w:val="002F3C78"/>
    <w:rsid w:val="002F3E0C"/>
    <w:rsid w:val="002F4280"/>
    <w:rsid w:val="002F4814"/>
    <w:rsid w:val="003001E4"/>
    <w:rsid w:val="00301F99"/>
    <w:rsid w:val="003023B7"/>
    <w:rsid w:val="00304607"/>
    <w:rsid w:val="00326792"/>
    <w:rsid w:val="00342CF6"/>
    <w:rsid w:val="003503E6"/>
    <w:rsid w:val="00352D35"/>
    <w:rsid w:val="00354111"/>
    <w:rsid w:val="00354BA0"/>
    <w:rsid w:val="00355248"/>
    <w:rsid w:val="00361140"/>
    <w:rsid w:val="003660A2"/>
    <w:rsid w:val="00366187"/>
    <w:rsid w:val="00383D16"/>
    <w:rsid w:val="00384C77"/>
    <w:rsid w:val="00386AF8"/>
    <w:rsid w:val="003A3C7A"/>
    <w:rsid w:val="003B02DA"/>
    <w:rsid w:val="003B3743"/>
    <w:rsid w:val="003B6DF8"/>
    <w:rsid w:val="003C3A08"/>
    <w:rsid w:val="003C712F"/>
    <w:rsid w:val="003D4450"/>
    <w:rsid w:val="003D6193"/>
    <w:rsid w:val="003E148D"/>
    <w:rsid w:val="003F16F8"/>
    <w:rsid w:val="003F29B2"/>
    <w:rsid w:val="00401483"/>
    <w:rsid w:val="00403A55"/>
    <w:rsid w:val="00421564"/>
    <w:rsid w:val="004338DE"/>
    <w:rsid w:val="00433B53"/>
    <w:rsid w:val="00434BE8"/>
    <w:rsid w:val="004379CC"/>
    <w:rsid w:val="00441C77"/>
    <w:rsid w:val="00452302"/>
    <w:rsid w:val="0046384F"/>
    <w:rsid w:val="00470F4D"/>
    <w:rsid w:val="00474BF7"/>
    <w:rsid w:val="0047504B"/>
    <w:rsid w:val="004872B6"/>
    <w:rsid w:val="00492B52"/>
    <w:rsid w:val="00494C67"/>
    <w:rsid w:val="0049609E"/>
    <w:rsid w:val="00496FEF"/>
    <w:rsid w:val="004B11B3"/>
    <w:rsid w:val="004B4647"/>
    <w:rsid w:val="004B67E7"/>
    <w:rsid w:val="004B6E03"/>
    <w:rsid w:val="004C2C61"/>
    <w:rsid w:val="004C3453"/>
    <w:rsid w:val="004C7383"/>
    <w:rsid w:val="004E4662"/>
    <w:rsid w:val="004E6C68"/>
    <w:rsid w:val="004F024C"/>
    <w:rsid w:val="004F1C47"/>
    <w:rsid w:val="004F2E1A"/>
    <w:rsid w:val="004F548D"/>
    <w:rsid w:val="004F63B5"/>
    <w:rsid w:val="005051E0"/>
    <w:rsid w:val="0051625B"/>
    <w:rsid w:val="00521D19"/>
    <w:rsid w:val="00524977"/>
    <w:rsid w:val="00535B97"/>
    <w:rsid w:val="00536396"/>
    <w:rsid w:val="0054455D"/>
    <w:rsid w:val="00546B1D"/>
    <w:rsid w:val="00550BD0"/>
    <w:rsid w:val="00551E3D"/>
    <w:rsid w:val="00566562"/>
    <w:rsid w:val="00577CA4"/>
    <w:rsid w:val="00590025"/>
    <w:rsid w:val="005907C3"/>
    <w:rsid w:val="005970D7"/>
    <w:rsid w:val="005B005F"/>
    <w:rsid w:val="005C3302"/>
    <w:rsid w:val="005C53B2"/>
    <w:rsid w:val="005C5FC9"/>
    <w:rsid w:val="005D0166"/>
    <w:rsid w:val="005D1AB6"/>
    <w:rsid w:val="005D2EE8"/>
    <w:rsid w:val="005D400B"/>
    <w:rsid w:val="005D5BEC"/>
    <w:rsid w:val="005E164F"/>
    <w:rsid w:val="005E5C1F"/>
    <w:rsid w:val="005F3EE8"/>
    <w:rsid w:val="0060473E"/>
    <w:rsid w:val="0060616A"/>
    <w:rsid w:val="006121E2"/>
    <w:rsid w:val="00612271"/>
    <w:rsid w:val="006135BD"/>
    <w:rsid w:val="0061775D"/>
    <w:rsid w:val="00624A1D"/>
    <w:rsid w:val="00626758"/>
    <w:rsid w:val="006333D1"/>
    <w:rsid w:val="0063669B"/>
    <w:rsid w:val="00644727"/>
    <w:rsid w:val="00645BDF"/>
    <w:rsid w:val="0065062B"/>
    <w:rsid w:val="00652387"/>
    <w:rsid w:val="006527BD"/>
    <w:rsid w:val="00660263"/>
    <w:rsid w:val="00663A27"/>
    <w:rsid w:val="006753C4"/>
    <w:rsid w:val="00687648"/>
    <w:rsid w:val="00692D5F"/>
    <w:rsid w:val="006B0B25"/>
    <w:rsid w:val="006B3562"/>
    <w:rsid w:val="006B7302"/>
    <w:rsid w:val="006C42F9"/>
    <w:rsid w:val="006C53F2"/>
    <w:rsid w:val="006D2D8A"/>
    <w:rsid w:val="006E0030"/>
    <w:rsid w:val="006F6D54"/>
    <w:rsid w:val="0070081A"/>
    <w:rsid w:val="00702540"/>
    <w:rsid w:val="007040CB"/>
    <w:rsid w:val="007052A2"/>
    <w:rsid w:val="007170AE"/>
    <w:rsid w:val="00720518"/>
    <w:rsid w:val="007254F9"/>
    <w:rsid w:val="00737C22"/>
    <w:rsid w:val="00741CCC"/>
    <w:rsid w:val="00742A0B"/>
    <w:rsid w:val="00745F87"/>
    <w:rsid w:val="0075005C"/>
    <w:rsid w:val="00750615"/>
    <w:rsid w:val="007610DE"/>
    <w:rsid w:val="00773C72"/>
    <w:rsid w:val="007748C5"/>
    <w:rsid w:val="0078000E"/>
    <w:rsid w:val="007827E2"/>
    <w:rsid w:val="007863AA"/>
    <w:rsid w:val="007863F7"/>
    <w:rsid w:val="007921E3"/>
    <w:rsid w:val="007924E2"/>
    <w:rsid w:val="007A51D3"/>
    <w:rsid w:val="007B0B50"/>
    <w:rsid w:val="007B0C97"/>
    <w:rsid w:val="007E6EFA"/>
    <w:rsid w:val="007E7B43"/>
    <w:rsid w:val="007F1C04"/>
    <w:rsid w:val="008017C4"/>
    <w:rsid w:val="008069EE"/>
    <w:rsid w:val="00806DE2"/>
    <w:rsid w:val="008139C8"/>
    <w:rsid w:val="00817550"/>
    <w:rsid w:val="00820F2B"/>
    <w:rsid w:val="0083028E"/>
    <w:rsid w:val="00832724"/>
    <w:rsid w:val="00833549"/>
    <w:rsid w:val="00836F3E"/>
    <w:rsid w:val="00847C80"/>
    <w:rsid w:val="0086100B"/>
    <w:rsid w:val="00861F08"/>
    <w:rsid w:val="00865DD3"/>
    <w:rsid w:val="00882190"/>
    <w:rsid w:val="00884210"/>
    <w:rsid w:val="008863EF"/>
    <w:rsid w:val="00890D5C"/>
    <w:rsid w:val="00891732"/>
    <w:rsid w:val="00896F6C"/>
    <w:rsid w:val="008A2CE5"/>
    <w:rsid w:val="008A4066"/>
    <w:rsid w:val="008A5ACD"/>
    <w:rsid w:val="008A5D5E"/>
    <w:rsid w:val="008B0E16"/>
    <w:rsid w:val="008C1F25"/>
    <w:rsid w:val="008C4C22"/>
    <w:rsid w:val="008D570A"/>
    <w:rsid w:val="008E09ED"/>
    <w:rsid w:val="008E177B"/>
    <w:rsid w:val="00903DCE"/>
    <w:rsid w:val="00906666"/>
    <w:rsid w:val="0091008A"/>
    <w:rsid w:val="00915270"/>
    <w:rsid w:val="009179A3"/>
    <w:rsid w:val="009216BD"/>
    <w:rsid w:val="00926A4F"/>
    <w:rsid w:val="00933880"/>
    <w:rsid w:val="009354D1"/>
    <w:rsid w:val="009476BC"/>
    <w:rsid w:val="00960E8C"/>
    <w:rsid w:val="00961398"/>
    <w:rsid w:val="0096310C"/>
    <w:rsid w:val="00964494"/>
    <w:rsid w:val="00972BAE"/>
    <w:rsid w:val="00977FBD"/>
    <w:rsid w:val="0098029C"/>
    <w:rsid w:val="009816FB"/>
    <w:rsid w:val="00986044"/>
    <w:rsid w:val="00990FC8"/>
    <w:rsid w:val="00993492"/>
    <w:rsid w:val="009A738E"/>
    <w:rsid w:val="009B3D57"/>
    <w:rsid w:val="009B508B"/>
    <w:rsid w:val="009B6116"/>
    <w:rsid w:val="009B67E0"/>
    <w:rsid w:val="009C15E5"/>
    <w:rsid w:val="009C4927"/>
    <w:rsid w:val="009D603B"/>
    <w:rsid w:val="009D6EDA"/>
    <w:rsid w:val="009E29F5"/>
    <w:rsid w:val="009E3518"/>
    <w:rsid w:val="009E3B69"/>
    <w:rsid w:val="009E6926"/>
    <w:rsid w:val="009E69E6"/>
    <w:rsid w:val="009E7170"/>
    <w:rsid w:val="009F19B1"/>
    <w:rsid w:val="00A07F1D"/>
    <w:rsid w:val="00A13C18"/>
    <w:rsid w:val="00A13CCA"/>
    <w:rsid w:val="00A1784E"/>
    <w:rsid w:val="00A214D5"/>
    <w:rsid w:val="00A25902"/>
    <w:rsid w:val="00A33618"/>
    <w:rsid w:val="00A357BD"/>
    <w:rsid w:val="00A5083E"/>
    <w:rsid w:val="00A571AB"/>
    <w:rsid w:val="00A7177C"/>
    <w:rsid w:val="00A744EA"/>
    <w:rsid w:val="00A81D09"/>
    <w:rsid w:val="00A968AE"/>
    <w:rsid w:val="00AA1B58"/>
    <w:rsid w:val="00AA1F7C"/>
    <w:rsid w:val="00AA5BD1"/>
    <w:rsid w:val="00AB4E8A"/>
    <w:rsid w:val="00AB5345"/>
    <w:rsid w:val="00AC5227"/>
    <w:rsid w:val="00AD208B"/>
    <w:rsid w:val="00AD2428"/>
    <w:rsid w:val="00AD4CE3"/>
    <w:rsid w:val="00AE6284"/>
    <w:rsid w:val="00AE68C7"/>
    <w:rsid w:val="00AF1740"/>
    <w:rsid w:val="00AF3457"/>
    <w:rsid w:val="00AF39E9"/>
    <w:rsid w:val="00AF4360"/>
    <w:rsid w:val="00AF524B"/>
    <w:rsid w:val="00B10CA3"/>
    <w:rsid w:val="00B14D3E"/>
    <w:rsid w:val="00B23776"/>
    <w:rsid w:val="00B32A64"/>
    <w:rsid w:val="00B3797A"/>
    <w:rsid w:val="00B474AE"/>
    <w:rsid w:val="00B47558"/>
    <w:rsid w:val="00B50BE3"/>
    <w:rsid w:val="00B57A7E"/>
    <w:rsid w:val="00B62266"/>
    <w:rsid w:val="00B667E3"/>
    <w:rsid w:val="00B6732D"/>
    <w:rsid w:val="00B761E0"/>
    <w:rsid w:val="00B778BD"/>
    <w:rsid w:val="00B8102B"/>
    <w:rsid w:val="00B81794"/>
    <w:rsid w:val="00B92B8D"/>
    <w:rsid w:val="00BA5AAD"/>
    <w:rsid w:val="00BB39CE"/>
    <w:rsid w:val="00BE5A8A"/>
    <w:rsid w:val="00BF7713"/>
    <w:rsid w:val="00C04F6D"/>
    <w:rsid w:val="00C16C6B"/>
    <w:rsid w:val="00C22D97"/>
    <w:rsid w:val="00C26310"/>
    <w:rsid w:val="00C3401C"/>
    <w:rsid w:val="00C37D7D"/>
    <w:rsid w:val="00C56728"/>
    <w:rsid w:val="00C576E2"/>
    <w:rsid w:val="00C62BF8"/>
    <w:rsid w:val="00C70D22"/>
    <w:rsid w:val="00C712A6"/>
    <w:rsid w:val="00C73E51"/>
    <w:rsid w:val="00C748F5"/>
    <w:rsid w:val="00CA50DA"/>
    <w:rsid w:val="00CB3819"/>
    <w:rsid w:val="00CB6EB3"/>
    <w:rsid w:val="00CD063E"/>
    <w:rsid w:val="00CD33B7"/>
    <w:rsid w:val="00CD4C9E"/>
    <w:rsid w:val="00CD6E8F"/>
    <w:rsid w:val="00CE0A0C"/>
    <w:rsid w:val="00CE79C8"/>
    <w:rsid w:val="00CF1018"/>
    <w:rsid w:val="00CF240C"/>
    <w:rsid w:val="00D10F3C"/>
    <w:rsid w:val="00D110EB"/>
    <w:rsid w:val="00D274D8"/>
    <w:rsid w:val="00D45015"/>
    <w:rsid w:val="00D46384"/>
    <w:rsid w:val="00D55623"/>
    <w:rsid w:val="00D60B27"/>
    <w:rsid w:val="00D62978"/>
    <w:rsid w:val="00D6458C"/>
    <w:rsid w:val="00D650A9"/>
    <w:rsid w:val="00D73E89"/>
    <w:rsid w:val="00D76A47"/>
    <w:rsid w:val="00D77A51"/>
    <w:rsid w:val="00D84193"/>
    <w:rsid w:val="00D84E98"/>
    <w:rsid w:val="00D85CA1"/>
    <w:rsid w:val="00D936EC"/>
    <w:rsid w:val="00DA19E9"/>
    <w:rsid w:val="00DA257E"/>
    <w:rsid w:val="00DB4ACD"/>
    <w:rsid w:val="00DC01D3"/>
    <w:rsid w:val="00DC1EFE"/>
    <w:rsid w:val="00DC2A68"/>
    <w:rsid w:val="00DC4B96"/>
    <w:rsid w:val="00DC7075"/>
    <w:rsid w:val="00DC74DC"/>
    <w:rsid w:val="00DD1EF1"/>
    <w:rsid w:val="00DD4779"/>
    <w:rsid w:val="00DE04CD"/>
    <w:rsid w:val="00DE4F5B"/>
    <w:rsid w:val="00E01194"/>
    <w:rsid w:val="00E0693E"/>
    <w:rsid w:val="00E07C62"/>
    <w:rsid w:val="00E1409A"/>
    <w:rsid w:val="00E23E9A"/>
    <w:rsid w:val="00E51E6A"/>
    <w:rsid w:val="00E53A55"/>
    <w:rsid w:val="00E60289"/>
    <w:rsid w:val="00E61931"/>
    <w:rsid w:val="00E653E4"/>
    <w:rsid w:val="00E70EB5"/>
    <w:rsid w:val="00E8339D"/>
    <w:rsid w:val="00EA392A"/>
    <w:rsid w:val="00EA45D8"/>
    <w:rsid w:val="00EA6BD2"/>
    <w:rsid w:val="00EB28A6"/>
    <w:rsid w:val="00EB7C38"/>
    <w:rsid w:val="00EC2414"/>
    <w:rsid w:val="00ED5469"/>
    <w:rsid w:val="00EE58FF"/>
    <w:rsid w:val="00EE6B8F"/>
    <w:rsid w:val="00EF110F"/>
    <w:rsid w:val="00F03287"/>
    <w:rsid w:val="00F1244C"/>
    <w:rsid w:val="00F22F76"/>
    <w:rsid w:val="00F321AC"/>
    <w:rsid w:val="00F365D9"/>
    <w:rsid w:val="00F51D3E"/>
    <w:rsid w:val="00F54086"/>
    <w:rsid w:val="00F6604D"/>
    <w:rsid w:val="00F67C6F"/>
    <w:rsid w:val="00F71855"/>
    <w:rsid w:val="00F767C6"/>
    <w:rsid w:val="00F85C3F"/>
    <w:rsid w:val="00F91907"/>
    <w:rsid w:val="00F93623"/>
    <w:rsid w:val="00FB0954"/>
    <w:rsid w:val="00FC3DBB"/>
    <w:rsid w:val="00FC45E7"/>
    <w:rsid w:val="00FD173F"/>
    <w:rsid w:val="00FD6B79"/>
    <w:rsid w:val="00FE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42A3"/>
  <w15:docId w15:val="{632AF3BF-31FA-450E-B3CF-B3191CB9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DC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03DCE"/>
    <w:rPr>
      <w:rFonts w:ascii="Calibri" w:hAnsi="Calibri"/>
      <w:szCs w:val="21"/>
    </w:rPr>
  </w:style>
  <w:style w:type="paragraph" w:styleId="BalloonText">
    <w:name w:val="Balloon Text"/>
    <w:basedOn w:val="Normal"/>
    <w:link w:val="BalloonTextChar"/>
    <w:uiPriority w:val="99"/>
    <w:semiHidden/>
    <w:unhideWhenUsed/>
    <w:rsid w:val="009B6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116"/>
    <w:rPr>
      <w:rFonts w:ascii="Tahoma" w:hAnsi="Tahoma" w:cs="Tahoma"/>
      <w:sz w:val="16"/>
      <w:szCs w:val="16"/>
    </w:rPr>
  </w:style>
  <w:style w:type="paragraph" w:styleId="ListParagraph">
    <w:name w:val="List Paragraph"/>
    <w:basedOn w:val="Normal"/>
    <w:uiPriority w:val="34"/>
    <w:qFormat/>
    <w:rsid w:val="009D603B"/>
    <w:pPr>
      <w:ind w:left="720"/>
      <w:contextualSpacing/>
    </w:pPr>
  </w:style>
  <w:style w:type="paragraph" w:styleId="Header">
    <w:name w:val="header"/>
    <w:basedOn w:val="Normal"/>
    <w:link w:val="HeaderChar"/>
    <w:uiPriority w:val="99"/>
    <w:unhideWhenUsed/>
    <w:rsid w:val="0043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8DE"/>
  </w:style>
  <w:style w:type="paragraph" w:styleId="Footer">
    <w:name w:val="footer"/>
    <w:basedOn w:val="Normal"/>
    <w:link w:val="FooterChar"/>
    <w:uiPriority w:val="99"/>
    <w:unhideWhenUsed/>
    <w:rsid w:val="0043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8DE"/>
  </w:style>
  <w:style w:type="character" w:styleId="Hyperlink">
    <w:name w:val="Hyperlink"/>
    <w:basedOn w:val="DefaultParagraphFont"/>
    <w:uiPriority w:val="99"/>
    <w:unhideWhenUsed/>
    <w:rsid w:val="00F1244C"/>
    <w:rPr>
      <w:color w:val="0000FF" w:themeColor="hyperlink"/>
      <w:u w:val="single"/>
    </w:rPr>
  </w:style>
  <w:style w:type="paragraph" w:customStyle="1" w:styleId="Default">
    <w:name w:val="Default"/>
    <w:rsid w:val="000924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Text">
    <w:name w:val="Default Text"/>
    <w:link w:val="DefaultTextChar"/>
    <w:rsid w:val="000924DD"/>
    <w:pPr>
      <w:widowControl w:val="0"/>
      <w:spacing w:after="0" w:line="240" w:lineRule="auto"/>
    </w:pPr>
    <w:rPr>
      <w:rFonts w:ascii="Courier New" w:eastAsia="Times New Roman" w:hAnsi="Courier New" w:cs="Times New Roman"/>
      <w:snapToGrid w:val="0"/>
      <w:color w:val="000000"/>
      <w:sz w:val="24"/>
      <w:szCs w:val="20"/>
    </w:rPr>
  </w:style>
  <w:style w:type="character" w:customStyle="1" w:styleId="DefaultTextChar">
    <w:name w:val="Default Text Char"/>
    <w:link w:val="DefaultText"/>
    <w:rsid w:val="000924DD"/>
    <w:rPr>
      <w:rFonts w:ascii="Courier New" w:eastAsia="Times New Roman" w:hAnsi="Courier New" w:cs="Times New Roman"/>
      <w:snapToGrid w:val="0"/>
      <w:color w:val="000000"/>
      <w:sz w:val="24"/>
      <w:szCs w:val="20"/>
    </w:rPr>
  </w:style>
  <w:style w:type="character" w:styleId="CommentReference">
    <w:name w:val="annotation reference"/>
    <w:basedOn w:val="DefaultParagraphFont"/>
    <w:uiPriority w:val="99"/>
    <w:semiHidden/>
    <w:unhideWhenUsed/>
    <w:rsid w:val="00063A71"/>
    <w:rPr>
      <w:sz w:val="16"/>
      <w:szCs w:val="16"/>
    </w:rPr>
  </w:style>
  <w:style w:type="paragraph" w:styleId="CommentText">
    <w:name w:val="annotation text"/>
    <w:basedOn w:val="Normal"/>
    <w:link w:val="CommentTextChar"/>
    <w:uiPriority w:val="99"/>
    <w:semiHidden/>
    <w:unhideWhenUsed/>
    <w:rsid w:val="00063A71"/>
    <w:pPr>
      <w:spacing w:line="240" w:lineRule="auto"/>
    </w:pPr>
    <w:rPr>
      <w:sz w:val="20"/>
      <w:szCs w:val="20"/>
    </w:rPr>
  </w:style>
  <w:style w:type="character" w:customStyle="1" w:styleId="CommentTextChar">
    <w:name w:val="Comment Text Char"/>
    <w:basedOn w:val="DefaultParagraphFont"/>
    <w:link w:val="CommentText"/>
    <w:uiPriority w:val="99"/>
    <w:semiHidden/>
    <w:rsid w:val="00063A71"/>
    <w:rPr>
      <w:sz w:val="20"/>
      <w:szCs w:val="20"/>
    </w:rPr>
  </w:style>
  <w:style w:type="paragraph" w:styleId="CommentSubject">
    <w:name w:val="annotation subject"/>
    <w:basedOn w:val="CommentText"/>
    <w:next w:val="CommentText"/>
    <w:link w:val="CommentSubjectChar"/>
    <w:uiPriority w:val="99"/>
    <w:semiHidden/>
    <w:unhideWhenUsed/>
    <w:rsid w:val="00063A71"/>
    <w:rPr>
      <w:b/>
      <w:bCs/>
    </w:rPr>
  </w:style>
  <w:style w:type="character" w:customStyle="1" w:styleId="CommentSubjectChar">
    <w:name w:val="Comment Subject Char"/>
    <w:basedOn w:val="CommentTextChar"/>
    <w:link w:val="CommentSubject"/>
    <w:uiPriority w:val="99"/>
    <w:semiHidden/>
    <w:rsid w:val="00063A71"/>
    <w:rPr>
      <w:b/>
      <w:bCs/>
      <w:sz w:val="20"/>
      <w:szCs w:val="20"/>
    </w:rPr>
  </w:style>
  <w:style w:type="paragraph" w:styleId="NoSpacing">
    <w:name w:val="No Spacing"/>
    <w:uiPriority w:val="1"/>
    <w:qFormat/>
    <w:rsid w:val="002568D8"/>
    <w:pPr>
      <w:spacing w:after="0" w:line="240" w:lineRule="auto"/>
    </w:pPr>
  </w:style>
  <w:style w:type="paragraph" w:styleId="FootnoteText">
    <w:name w:val="footnote text"/>
    <w:basedOn w:val="Normal"/>
    <w:link w:val="FootnoteTextChar"/>
    <w:uiPriority w:val="99"/>
    <w:semiHidden/>
    <w:unhideWhenUsed/>
    <w:rsid w:val="00626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758"/>
    <w:rPr>
      <w:sz w:val="20"/>
      <w:szCs w:val="20"/>
    </w:rPr>
  </w:style>
  <w:style w:type="character" w:styleId="FootnoteReference">
    <w:name w:val="footnote reference"/>
    <w:basedOn w:val="DefaultParagraphFont"/>
    <w:uiPriority w:val="99"/>
    <w:semiHidden/>
    <w:unhideWhenUsed/>
    <w:rsid w:val="00626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821">
      <w:bodyDiv w:val="1"/>
      <w:marLeft w:val="0"/>
      <w:marRight w:val="0"/>
      <w:marTop w:val="0"/>
      <w:marBottom w:val="0"/>
      <w:divBdr>
        <w:top w:val="none" w:sz="0" w:space="0" w:color="auto"/>
        <w:left w:val="none" w:sz="0" w:space="0" w:color="auto"/>
        <w:bottom w:val="none" w:sz="0" w:space="0" w:color="auto"/>
        <w:right w:val="none" w:sz="0" w:space="0" w:color="auto"/>
      </w:divBdr>
    </w:div>
    <w:div w:id="345667977">
      <w:bodyDiv w:val="1"/>
      <w:marLeft w:val="0"/>
      <w:marRight w:val="0"/>
      <w:marTop w:val="0"/>
      <w:marBottom w:val="0"/>
      <w:divBdr>
        <w:top w:val="none" w:sz="0" w:space="0" w:color="auto"/>
        <w:left w:val="none" w:sz="0" w:space="0" w:color="auto"/>
        <w:bottom w:val="none" w:sz="0" w:space="0" w:color="auto"/>
        <w:right w:val="none" w:sz="0" w:space="0" w:color="auto"/>
      </w:divBdr>
    </w:div>
    <w:div w:id="482089105">
      <w:bodyDiv w:val="1"/>
      <w:marLeft w:val="0"/>
      <w:marRight w:val="0"/>
      <w:marTop w:val="0"/>
      <w:marBottom w:val="0"/>
      <w:divBdr>
        <w:top w:val="none" w:sz="0" w:space="0" w:color="auto"/>
        <w:left w:val="none" w:sz="0" w:space="0" w:color="auto"/>
        <w:bottom w:val="none" w:sz="0" w:space="0" w:color="auto"/>
        <w:right w:val="none" w:sz="0" w:space="0" w:color="auto"/>
      </w:divBdr>
    </w:div>
    <w:div w:id="522060997">
      <w:bodyDiv w:val="1"/>
      <w:marLeft w:val="0"/>
      <w:marRight w:val="0"/>
      <w:marTop w:val="0"/>
      <w:marBottom w:val="0"/>
      <w:divBdr>
        <w:top w:val="none" w:sz="0" w:space="0" w:color="auto"/>
        <w:left w:val="none" w:sz="0" w:space="0" w:color="auto"/>
        <w:bottom w:val="none" w:sz="0" w:space="0" w:color="auto"/>
        <w:right w:val="none" w:sz="0" w:space="0" w:color="auto"/>
      </w:divBdr>
    </w:div>
    <w:div w:id="738333899">
      <w:bodyDiv w:val="1"/>
      <w:marLeft w:val="0"/>
      <w:marRight w:val="0"/>
      <w:marTop w:val="0"/>
      <w:marBottom w:val="0"/>
      <w:divBdr>
        <w:top w:val="none" w:sz="0" w:space="0" w:color="auto"/>
        <w:left w:val="none" w:sz="0" w:space="0" w:color="auto"/>
        <w:bottom w:val="none" w:sz="0" w:space="0" w:color="auto"/>
        <w:right w:val="none" w:sz="0" w:space="0" w:color="auto"/>
      </w:divBdr>
    </w:div>
    <w:div w:id="112206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664E-2FEC-4EE8-A1A2-D18C9CC9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6966</Words>
  <Characters>39710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 Capt Matthew E</dc:creator>
  <cp:lastModifiedBy>Boyer Maj John F</cp:lastModifiedBy>
  <cp:revision>38</cp:revision>
  <cp:lastPrinted>2017-10-05T19:14:00Z</cp:lastPrinted>
  <dcterms:created xsi:type="dcterms:W3CDTF">2020-07-16T15:39:00Z</dcterms:created>
  <dcterms:modified xsi:type="dcterms:W3CDTF">2020-08-06T12:08:00Z</dcterms:modified>
</cp:coreProperties>
</file>