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1AE0" w:rsidRDefault="00FD1DE3" w14:paraId="1B70979A" w14:textId="77777777">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Academic Integrity</w:t>
      </w:r>
    </w:p>
    <w:p w:rsidR="00741AE0" w:rsidRDefault="00741AE0" w14:paraId="1B70979B" w14:textId="77777777">
      <w:pPr>
        <w:spacing w:after="0" w:line="240" w:lineRule="auto"/>
        <w:rPr>
          <w:rFonts w:ascii="Times New Roman" w:hAnsi="Times New Roman" w:eastAsia="Times New Roman" w:cs="Times New Roman"/>
          <w:sz w:val="24"/>
          <w:szCs w:val="24"/>
        </w:rPr>
      </w:pPr>
    </w:p>
    <w:p w:rsidR="00741AE0" w:rsidRDefault="00FD1DE3" w14:paraId="1B70979C" w14:textId="77777777">
      <w:pPr>
        <w:spacing w:after="0" w:line="240" w:lineRule="auto"/>
        <w:rPr>
          <w:rFonts w:ascii="Times New Roman" w:hAnsi="Times New Roman" w:eastAsia="Times New Roman" w:cs="Times New Roman"/>
          <w:sz w:val="24"/>
          <w:szCs w:val="24"/>
        </w:rPr>
      </w:pPr>
      <w:bookmarkStart w:name="_heading=h.30j0zll" w:colFirst="0" w:colLast="0" w:id="0"/>
      <w:bookmarkEnd w:id="0"/>
      <w:r>
        <w:rPr>
          <w:rFonts w:ascii="Times New Roman" w:hAnsi="Times New Roman" w:eastAsia="Times New Roman" w:cs="Times New Roman"/>
          <w:sz w:val="24"/>
          <w:szCs w:val="24"/>
        </w:rPr>
        <w:t>Functional Lead: Provost</w:t>
      </w:r>
    </w:p>
    <w:p w:rsidR="00741AE0" w:rsidRDefault="00FD1DE3" w14:paraId="1B70979D"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Division: ASD</w:t>
      </w:r>
    </w:p>
    <w:p w:rsidR="00741AE0" w:rsidRDefault="00FD1DE3" w14:paraId="1B70979E"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Responsible Office: Academic Policies</w:t>
      </w:r>
    </w:p>
    <w:p w:rsidR="00741AE0" w:rsidRDefault="00741AE0" w14:paraId="1B70979F" w14:textId="77777777">
      <w:pPr>
        <w:spacing w:after="0" w:line="240" w:lineRule="auto"/>
        <w:rPr>
          <w:rFonts w:ascii="Times New Roman" w:hAnsi="Times New Roman" w:eastAsia="Times New Roman" w:cs="Times New Roman"/>
          <w:sz w:val="24"/>
          <w:szCs w:val="24"/>
        </w:rPr>
      </w:pPr>
    </w:p>
    <w:p w:rsidR="00741AE0" w:rsidRDefault="00FD1DE3" w14:paraId="1B7097A0" w14:textId="77777777">
      <w:pPr>
        <w:spacing w:after="0" w:line="240" w:lineRule="auto"/>
        <w:rPr>
          <w:rFonts w:ascii="Times New Roman" w:hAnsi="Times New Roman" w:eastAsia="Times New Roman" w:cs="Times New Roman"/>
          <w:color w:val="0563C1"/>
          <w:sz w:val="24"/>
          <w:szCs w:val="24"/>
          <w:u w:val="single"/>
        </w:rPr>
      </w:pPr>
      <w:r>
        <w:rPr>
          <w:rFonts w:ascii="Times New Roman" w:hAnsi="Times New Roman" w:eastAsia="Times New Roman" w:cs="Times New Roman"/>
          <w:sz w:val="24"/>
          <w:szCs w:val="24"/>
        </w:rPr>
        <w:t>Reference: (a) Uniform Code of Military Justice</w:t>
      </w:r>
    </w:p>
    <w:p w:rsidR="00741AE0" w:rsidRDefault="00741AE0" w14:paraId="1B7097A1" w14:textId="77777777">
      <w:pPr>
        <w:spacing w:after="0" w:line="240" w:lineRule="auto"/>
        <w:rPr>
          <w:rFonts w:ascii="Times New Roman" w:hAnsi="Times New Roman" w:eastAsia="Times New Roman" w:cs="Times New Roman"/>
          <w:sz w:val="24"/>
          <w:szCs w:val="24"/>
        </w:rPr>
      </w:pPr>
    </w:p>
    <w:p w:rsidR="00741AE0" w:rsidRDefault="00FD1DE3" w14:paraId="1B7097A2"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w:t>
      </w:r>
      <w:r>
        <w:rPr>
          <w:rFonts w:ascii="Times New Roman" w:hAnsi="Times New Roman" w:eastAsia="Times New Roman" w:cs="Times New Roman"/>
          <w:sz w:val="24"/>
          <w:szCs w:val="24"/>
          <w:u w:val="single"/>
        </w:rPr>
        <w:t>Purpose</w:t>
      </w:r>
      <w:r>
        <w:rPr>
          <w:rFonts w:ascii="Times New Roman" w:hAnsi="Times New Roman" w:eastAsia="Times New Roman" w:cs="Times New Roman"/>
          <w:sz w:val="24"/>
          <w:szCs w:val="24"/>
        </w:rPr>
        <w:t xml:space="preserve">. The purpose of this section is to define the University’s standards for academic integrity in terms of academic honesty, student collaboration, and plagiarism and to identify standard procedures to address cases of non-compliance. </w:t>
      </w:r>
    </w:p>
    <w:p w:rsidR="00741AE0" w:rsidRDefault="00741AE0" w14:paraId="1B7097A3" w14:textId="77777777">
      <w:pPr>
        <w:spacing w:after="0" w:line="240" w:lineRule="auto"/>
        <w:rPr>
          <w:rFonts w:ascii="Times New Roman" w:hAnsi="Times New Roman" w:eastAsia="Times New Roman" w:cs="Times New Roman"/>
          <w:sz w:val="24"/>
          <w:szCs w:val="24"/>
        </w:rPr>
      </w:pPr>
    </w:p>
    <w:p w:rsidR="00741AE0" w:rsidRDefault="00FD1DE3" w14:paraId="1B7097A4"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   </w:t>
      </w:r>
      <w:r>
        <w:rPr>
          <w:rFonts w:ascii="Times New Roman" w:hAnsi="Times New Roman" w:eastAsia="Times New Roman" w:cs="Times New Roman"/>
          <w:sz w:val="24"/>
          <w:szCs w:val="24"/>
          <w:u w:val="single"/>
        </w:rPr>
        <w:t>Background</w:t>
      </w:r>
      <w:r>
        <w:rPr>
          <w:rFonts w:ascii="Times New Roman" w:hAnsi="Times New Roman" w:eastAsia="Times New Roman" w:cs="Times New Roman"/>
          <w:sz w:val="24"/>
          <w:szCs w:val="24"/>
        </w:rPr>
        <w:t>. Academic integrity is a belief in academic honesty and an intolerance of acts of falsification, misrepresentation, or deception. It is the standard at Marine Corps University (MCU) for it rests upon an expectation that students and faculty will adhere to the core values and ethics embraced by the Marine Corps. Values such as honesty, trust, fairness, respect, and responsibility form the basis of academic integrity. Honesty encourages a free exchange of ideas to achieve intellectual enlightenment. Trust fosters a willingness to engage collaboratively in the learning process, which involves sharing ideas in the quest for knowledge. Fairness is the foundation of educational inquiry. Respect allows for civility in public discourse. These values are fundamental elements sustaining the reputation and credibility of this institution’s students and faculty, and the value of the education it delivers and the degrees it awards.</w:t>
      </w:r>
    </w:p>
    <w:p w:rsidR="00741AE0" w:rsidRDefault="00741AE0" w14:paraId="1B7097A5" w14:textId="77777777">
      <w:pPr>
        <w:spacing w:after="0" w:line="240" w:lineRule="auto"/>
        <w:rPr>
          <w:rFonts w:ascii="Times New Roman" w:hAnsi="Times New Roman" w:eastAsia="Times New Roman" w:cs="Times New Roman"/>
          <w:sz w:val="24"/>
          <w:szCs w:val="24"/>
        </w:rPr>
      </w:pPr>
    </w:p>
    <w:p w:rsidR="00741AE0" w:rsidRDefault="00FD1DE3" w14:paraId="1B7097A6"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  </w:t>
      </w:r>
      <w:r>
        <w:rPr>
          <w:rFonts w:ascii="Times New Roman" w:hAnsi="Times New Roman" w:eastAsia="Times New Roman" w:cs="Times New Roman"/>
          <w:sz w:val="24"/>
          <w:szCs w:val="24"/>
          <w:u w:val="single"/>
        </w:rPr>
        <w:t>Policy</w:t>
      </w:r>
    </w:p>
    <w:p w:rsidR="00741AE0" w:rsidRDefault="00741AE0" w14:paraId="1B7097A7" w14:textId="77777777">
      <w:pPr>
        <w:spacing w:after="0" w:line="240" w:lineRule="auto"/>
        <w:rPr>
          <w:rFonts w:ascii="Times New Roman" w:hAnsi="Times New Roman" w:eastAsia="Times New Roman" w:cs="Times New Roman"/>
          <w:sz w:val="24"/>
          <w:szCs w:val="24"/>
        </w:rPr>
      </w:pPr>
    </w:p>
    <w:p w:rsidR="00741AE0" w:rsidRDefault="00FD1DE3" w14:paraId="1B7097A8"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w:t>
      </w:r>
      <w:r>
        <w:rPr>
          <w:rFonts w:ascii="Times New Roman" w:hAnsi="Times New Roman" w:eastAsia="Times New Roman" w:cs="Times New Roman"/>
          <w:sz w:val="24"/>
          <w:szCs w:val="24"/>
          <w:u w:val="single"/>
        </w:rPr>
        <w:t>Academic Honesty and Personal Integrity</w:t>
      </w:r>
    </w:p>
    <w:p w:rsidR="00741AE0" w:rsidRDefault="00FD1DE3" w14:paraId="1B7097A9"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741AE0" w:rsidRDefault="00FD1DE3" w14:paraId="1B7097AA"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(1) Professional and Academic Credentials. Students and faculty must depict their educational credentials and professional backgrounds accurately and non-fraudulently.</w:t>
      </w:r>
    </w:p>
    <w:p w:rsidR="00741AE0" w:rsidRDefault="00741AE0" w14:paraId="1B7097AB" w14:textId="77777777">
      <w:pPr>
        <w:spacing w:after="0" w:line="240" w:lineRule="auto"/>
        <w:rPr>
          <w:rFonts w:ascii="Times New Roman" w:hAnsi="Times New Roman" w:eastAsia="Times New Roman" w:cs="Times New Roman"/>
          <w:sz w:val="24"/>
          <w:szCs w:val="24"/>
        </w:rPr>
      </w:pPr>
    </w:p>
    <w:p w:rsidR="00741AE0" w:rsidRDefault="00FD1DE3" w14:paraId="1B7097AC"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(2) Original Academic Submissions. Each student assignment is expected to be an original effort submitted in response to a specific graded event. Assignments, although original, completed in previous schools, courses, or blocks of instruction may not be simply “recycled” or subdivided and submitted anew as graded events for current requirements. Assignments generated through the unauthorized use of generative artificial intelligence such as </w:t>
      </w:r>
      <w:proofErr w:type="spellStart"/>
      <w:r>
        <w:rPr>
          <w:rFonts w:ascii="Times New Roman" w:hAnsi="Times New Roman" w:eastAsia="Times New Roman" w:cs="Times New Roman"/>
          <w:sz w:val="24"/>
          <w:szCs w:val="24"/>
        </w:rPr>
        <w:t>ChatGPT</w:t>
      </w:r>
      <w:proofErr w:type="spellEnd"/>
      <w:r>
        <w:rPr>
          <w:rFonts w:ascii="Times New Roman" w:hAnsi="Times New Roman" w:eastAsia="Times New Roman" w:cs="Times New Roman"/>
          <w:sz w:val="24"/>
          <w:szCs w:val="24"/>
        </w:rPr>
        <w:t xml:space="preserve">, Microsoft Bing, Jasper Chat, Google Bard AI, etc. are not considered an original effort.  Such behavior is academically dishonest and a hindrance to learning. Under certain circumstances, expanding a theme or topic from a previously graded short paper into a more thoroughly researched and comprehensive written requirement (e.g., a paper of 20-30 pages) might not constitute prohibited “recycling” of previous work. Subject to the approval of the instructor of record for the course or courses concerned, a student may incorporate the original ideas from a shorter paper into a later </w:t>
      </w:r>
      <w:proofErr w:type="gramStart"/>
      <w:r>
        <w:rPr>
          <w:rFonts w:ascii="Times New Roman" w:hAnsi="Times New Roman" w:eastAsia="Times New Roman" w:cs="Times New Roman"/>
          <w:sz w:val="24"/>
          <w:szCs w:val="24"/>
        </w:rPr>
        <w:t>20-30 page</w:t>
      </w:r>
      <w:proofErr w:type="gramEnd"/>
      <w:r>
        <w:rPr>
          <w:rFonts w:ascii="Times New Roman" w:hAnsi="Times New Roman" w:eastAsia="Times New Roman" w:cs="Times New Roman"/>
          <w:sz w:val="24"/>
          <w:szCs w:val="24"/>
        </w:rPr>
        <w:t xml:space="preserve"> paper, for example, as long as those ideas are properly cited using the unpublished paper/working paper citation format defined in the MCU Communications Style Guide.</w:t>
      </w:r>
    </w:p>
    <w:p w:rsidR="00741AE0" w:rsidRDefault="00FD1DE3" w14:paraId="1B7097AD"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741AE0" w:rsidRDefault="00FD1DE3" w14:paraId="1B7097AE"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(3) Archived Academic Submissions. Student learning requires effort. Simply utilizing the solutions devised by students from previous academic years—gleaned from archived school files, library databases, or the internet—as the solution to a problem, exercise, or assignment for credit in the current academic year is academically dishonest.</w:t>
      </w:r>
    </w:p>
    <w:p w:rsidR="00741AE0" w:rsidRDefault="00741AE0" w14:paraId="1B7097AF" w14:textId="77777777">
      <w:pPr>
        <w:spacing w:after="0" w:line="240" w:lineRule="auto"/>
        <w:rPr>
          <w:rFonts w:ascii="Times New Roman" w:hAnsi="Times New Roman" w:eastAsia="Times New Roman" w:cs="Times New Roman"/>
          <w:sz w:val="24"/>
          <w:szCs w:val="24"/>
        </w:rPr>
      </w:pPr>
    </w:p>
    <w:p w:rsidR="00741AE0" w:rsidRDefault="00FD1DE3" w14:paraId="1B7097B0"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w:t>
      </w:r>
      <w:r>
        <w:rPr>
          <w:rFonts w:ascii="Times New Roman" w:hAnsi="Times New Roman" w:eastAsia="Times New Roman" w:cs="Times New Roman"/>
          <w:sz w:val="24"/>
          <w:szCs w:val="24"/>
          <w:u w:val="single"/>
        </w:rPr>
        <w:t>Collaboration</w:t>
      </w:r>
      <w:r>
        <w:rPr>
          <w:rFonts w:ascii="Times New Roman" w:hAnsi="Times New Roman" w:eastAsia="Times New Roman" w:cs="Times New Roman"/>
          <w:sz w:val="24"/>
          <w:szCs w:val="24"/>
        </w:rPr>
        <w:t xml:space="preserve">. Collaboration consists of students working together discussing academic topics, assignments, or readings; proposing possible solutions to assigned problems or scenarios; or jointly producing academic deliverables. Collaboration and discussion between students </w:t>
      </w:r>
      <w:proofErr w:type="gramStart"/>
      <w:r>
        <w:rPr>
          <w:rFonts w:ascii="Times New Roman" w:hAnsi="Times New Roman" w:eastAsia="Times New Roman" w:cs="Times New Roman"/>
          <w:sz w:val="24"/>
          <w:szCs w:val="24"/>
        </w:rPr>
        <w:t>is</w:t>
      </w:r>
      <w:proofErr w:type="gramEnd"/>
      <w:r>
        <w:rPr>
          <w:rFonts w:ascii="Times New Roman" w:hAnsi="Times New Roman" w:eastAsia="Times New Roman" w:cs="Times New Roman"/>
          <w:sz w:val="24"/>
          <w:szCs w:val="24"/>
        </w:rPr>
        <w:t xml:space="preserve"> essential to learning at MCU and is highly encouraged, but each student is expected to do his or her own work. Unless specified otherwise in the course materials or by the faculty advisor, instructor, or course director, assignments and examinations are individual efforts and must be accomplished without help from anyone, including classmates. Unauthorized collaboration on assignments, events, or examinations will be treated as instances of academic dishonesty and will be reported as outlined below. It is a student’s responsibility to consult his or her faculty advisor, instructor, or course director if there is any doubt as to whether collaboration is permitted.</w:t>
      </w:r>
    </w:p>
    <w:p w:rsidR="00741AE0" w:rsidRDefault="00FD1DE3" w14:paraId="1B7097B1"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741AE0" w:rsidRDefault="00FD1DE3" w14:paraId="1B7097B2"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  </w:t>
      </w:r>
      <w:r>
        <w:rPr>
          <w:rFonts w:ascii="Times New Roman" w:hAnsi="Times New Roman" w:eastAsia="Times New Roman" w:cs="Times New Roman"/>
          <w:sz w:val="24"/>
          <w:szCs w:val="24"/>
          <w:u w:val="single"/>
        </w:rPr>
        <w:t>Plagiarism</w:t>
      </w:r>
      <w:r>
        <w:rPr>
          <w:rFonts w:ascii="Times New Roman" w:hAnsi="Times New Roman" w:eastAsia="Times New Roman" w:cs="Times New Roman"/>
          <w:sz w:val="24"/>
          <w:szCs w:val="24"/>
        </w:rPr>
        <w:t>. Plagiarism is defined as the presentation of another’s writing or ideas as one’s own without appropriate citation or credit. The misuse of another author’s words and ideas, even when the exact wording is not lifted from the source, is unethical and academically dishonest. Such misuse includes the “limited” borrowing, without attribution, of another writer’s distinctive and significant research findings, hypotheses, theories, rhetorical strategies, and interpretations.</w:t>
      </w:r>
    </w:p>
    <w:p w:rsidR="00741AE0" w:rsidRDefault="00741AE0" w14:paraId="1B7097B3" w14:textId="77777777">
      <w:pPr>
        <w:spacing w:after="0" w:line="240" w:lineRule="auto"/>
        <w:rPr>
          <w:rFonts w:ascii="Times New Roman" w:hAnsi="Times New Roman" w:eastAsia="Times New Roman" w:cs="Times New Roman"/>
          <w:sz w:val="24"/>
          <w:szCs w:val="24"/>
        </w:rPr>
      </w:pPr>
    </w:p>
    <w:p w:rsidR="00741AE0" w:rsidRDefault="00FD1DE3" w14:paraId="1B7097B4"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(1) Plagiarism of Language. Plagiarism of language refers to the copying of an entire phrase or passage without enclosing the borrowed words in quotation marks. It is important to use a signal phrase, quotation marks, and a proper citation to indicate that one has borrowed a particular phrase or passage from another author.</w:t>
      </w:r>
    </w:p>
    <w:p w:rsidR="00741AE0" w:rsidRDefault="00FD1DE3" w14:paraId="1B7097B5"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741AE0" w:rsidRDefault="00FD1DE3" w14:paraId="1B7097B6"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(2) Plagiarism of Ideas/Paraphrasing. Discussing another author’s ideas, concepts, or lines of reasoning without giving due credit is considered plagiarism. One can paraphrase the main idea of a group of sentences or even an entire source, but one must use an endnote and corresponding bibliographic citation to reference the original source.</w:t>
      </w:r>
    </w:p>
    <w:p w:rsidR="00741AE0" w:rsidRDefault="00FD1DE3" w14:paraId="1B7097B7"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741AE0" w:rsidRDefault="00FD1DE3" w14:paraId="1B7097B8"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(3) Self-plagiarism. Self-plagiarism refers to the practice of re-using one’s own writing by either submitting an article or paper to two different publications, or by submitting the same paper (or portion of it) for two different course assignments, except when approved by the instructor(s) of record (see above under “original academic submissions”).</w:t>
      </w:r>
    </w:p>
    <w:p w:rsidR="00741AE0" w:rsidRDefault="00FD1DE3" w14:paraId="1B7097B9"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b/>
      </w:r>
    </w:p>
    <w:p w:rsidR="00741AE0" w:rsidRDefault="00FD1DE3" w14:paraId="1B7097BA" w14:textId="5BB043A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(4) Ghostwriting.  Submitting written assignments composed by someone else, whether human or generative AI, is not original work performed by the student and constitutes plagiarism. This applies to writing that is produced by a friend, family member, paid professional, or generative AI.</w:t>
      </w:r>
    </w:p>
    <w:p w:rsidR="00122901" w:rsidRDefault="00122901" w14:paraId="133F0401" w14:textId="73895FD2">
      <w:pPr>
        <w:spacing w:after="0" w:line="240" w:lineRule="auto"/>
        <w:rPr>
          <w:rFonts w:ascii="Times New Roman" w:hAnsi="Times New Roman" w:eastAsia="Times New Roman" w:cs="Times New Roman"/>
          <w:sz w:val="24"/>
          <w:szCs w:val="24"/>
        </w:rPr>
      </w:pPr>
    </w:p>
    <w:p w:rsidR="00122901" w:rsidRDefault="00122901" w14:paraId="782DE3BC" w14:textId="378D8E1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(5) When in doubt, </w:t>
      </w:r>
      <w:r w:rsidR="00227933">
        <w:rPr>
          <w:rFonts w:ascii="Times New Roman" w:hAnsi="Times New Roman" w:eastAsia="Times New Roman" w:cs="Times New Roman"/>
          <w:sz w:val="24"/>
          <w:szCs w:val="24"/>
        </w:rPr>
        <w:t xml:space="preserve">students must </w:t>
      </w:r>
      <w:r>
        <w:rPr>
          <w:rFonts w:ascii="Times New Roman" w:hAnsi="Times New Roman" w:eastAsia="Times New Roman" w:cs="Times New Roman"/>
          <w:sz w:val="24"/>
          <w:szCs w:val="24"/>
        </w:rPr>
        <w:t>consult Faculty Advisor on acceptable methods of completing a written assignment.</w:t>
      </w:r>
    </w:p>
    <w:p w:rsidR="00741AE0" w:rsidRDefault="00741AE0" w14:paraId="1B7097BB" w14:textId="77777777">
      <w:pPr>
        <w:spacing w:after="0" w:line="240" w:lineRule="auto"/>
        <w:rPr>
          <w:rFonts w:ascii="Times New Roman" w:hAnsi="Times New Roman" w:eastAsia="Times New Roman" w:cs="Times New Roman"/>
          <w:sz w:val="24"/>
          <w:szCs w:val="24"/>
        </w:rPr>
      </w:pPr>
    </w:p>
    <w:p w:rsidR="00741AE0" w:rsidRDefault="00FD1DE3" w14:paraId="1B7097BC"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d. </w:t>
      </w:r>
      <w:r>
        <w:rPr>
          <w:rFonts w:ascii="Times New Roman" w:hAnsi="Times New Roman" w:eastAsia="Times New Roman" w:cs="Times New Roman"/>
          <w:sz w:val="24"/>
          <w:szCs w:val="24"/>
          <w:u w:val="single"/>
        </w:rPr>
        <w:t>Penalties for Academic Dishonesty</w:t>
      </w:r>
      <w:r>
        <w:rPr>
          <w:rFonts w:ascii="Times New Roman" w:hAnsi="Times New Roman" w:eastAsia="Times New Roman" w:cs="Times New Roman"/>
          <w:sz w:val="24"/>
          <w:szCs w:val="24"/>
        </w:rPr>
        <w:t>. Marine Corps University will pursue appropriate corrective courses of action for faculty or student cases of academic dishonesty. Such courses of action may include, but are not limited to, disenrollment, suspension, denial or revocation of degrees or diplomas, a grade of “no credit” with a transcript notation of "academic dishonesty,” rejection of the work submitted for credit, and a letter of admonishment or other administrative measures. Additionally, student and faculty members of the U.S. military may be subject to appropriate administrative or disciplinary action under the Uniform Code of Military Justice for instances of academic dishonesty. Civilian or civil servant faculty or students who commit academic dishonesty may be subject to appropriate administrative or disciplinary action in accordance with the laws and regulations concerning federal employees. A non-resident student found intentionally plagiarizing will have a letter sent to his or her commander informing them of the violation.</w:t>
      </w:r>
    </w:p>
    <w:p w:rsidR="00741AE0" w:rsidRDefault="00741AE0" w14:paraId="1B7097BD" w14:textId="77777777">
      <w:pPr>
        <w:spacing w:after="0" w:line="240" w:lineRule="auto"/>
        <w:rPr>
          <w:rFonts w:ascii="Times New Roman" w:hAnsi="Times New Roman" w:eastAsia="Times New Roman" w:cs="Times New Roman"/>
          <w:sz w:val="24"/>
          <w:szCs w:val="24"/>
        </w:rPr>
      </w:pPr>
    </w:p>
    <w:p w:rsidR="00741AE0" w:rsidRDefault="00FD1DE3" w14:paraId="1B7097BE"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(1) Student Performance Evaluation Boards. Cases of suspected academic dishonesty will be investigated by the director of the appropriate MCU college, school, academy, or program.  If warranted, the director will convene a Student Performance Evaluation Board (SPEB) to further investigate and propose resolutions for alleged student academic dishonesty. The policies and procedures associated with a SPEB are explained in the SPEB policy linked below (under related policies).</w:t>
      </w:r>
    </w:p>
    <w:p w:rsidR="00741AE0" w:rsidRDefault="00741AE0" w14:paraId="1B7097BF" w14:textId="77777777">
      <w:pPr>
        <w:spacing w:after="0" w:line="240" w:lineRule="auto"/>
        <w:rPr>
          <w:rFonts w:ascii="Times New Roman" w:hAnsi="Times New Roman" w:eastAsia="Times New Roman" w:cs="Times New Roman"/>
          <w:sz w:val="24"/>
          <w:szCs w:val="24"/>
        </w:rPr>
      </w:pPr>
    </w:p>
    <w:p w:rsidR="00741AE0" w:rsidRDefault="00FD1DE3" w14:paraId="1B7097C0"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(2) Faculty and Staff. Faculty and staff allegations of academic dishonesty may be addressed through procedures outlined in the JAGINST 5800.7 Manual of the Judge Advocate General (JAGMAN) and Manual for Courts-Martial United States for military members or through applicable civil service laws and regulations for federal employees.</w:t>
      </w:r>
    </w:p>
    <w:p w:rsidR="00741AE0" w:rsidRDefault="00FD1DE3" w14:paraId="1B7097C1"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741AE0" w:rsidRDefault="00FD1DE3" w14:paraId="1B7097C2"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  </w:t>
      </w:r>
      <w:r>
        <w:rPr>
          <w:rFonts w:ascii="Times New Roman" w:hAnsi="Times New Roman" w:eastAsia="Times New Roman" w:cs="Times New Roman"/>
          <w:sz w:val="24"/>
          <w:szCs w:val="24"/>
          <w:u w:val="single"/>
        </w:rPr>
        <w:t>Procedures</w:t>
      </w:r>
      <w:r>
        <w:rPr>
          <w:rFonts w:ascii="Times New Roman" w:hAnsi="Times New Roman" w:eastAsia="Times New Roman" w:cs="Times New Roman"/>
          <w:sz w:val="24"/>
          <w:szCs w:val="24"/>
        </w:rPr>
        <w:t xml:space="preserve"> </w:t>
      </w:r>
    </w:p>
    <w:p w:rsidR="00741AE0" w:rsidRDefault="00741AE0" w14:paraId="1B7097C3" w14:textId="77777777">
      <w:pPr>
        <w:spacing w:after="0" w:line="240" w:lineRule="auto"/>
        <w:rPr>
          <w:rFonts w:ascii="Times New Roman" w:hAnsi="Times New Roman" w:eastAsia="Times New Roman" w:cs="Times New Roman"/>
          <w:sz w:val="24"/>
          <w:szCs w:val="24"/>
        </w:rPr>
      </w:pPr>
    </w:p>
    <w:p w:rsidR="00741AE0" w:rsidRDefault="00FD1DE3" w14:paraId="1B7097C4"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w:t>
      </w:r>
      <w:r>
        <w:rPr>
          <w:rFonts w:ascii="Times New Roman" w:hAnsi="Times New Roman" w:eastAsia="Times New Roman" w:cs="Times New Roman"/>
          <w:sz w:val="24"/>
          <w:szCs w:val="24"/>
          <w:u w:val="single"/>
        </w:rPr>
        <w:t>Reporting Alleged Incidents of Academic Dishonesty</w:t>
      </w:r>
      <w:r>
        <w:rPr>
          <w:rFonts w:ascii="Times New Roman" w:hAnsi="Times New Roman" w:eastAsia="Times New Roman" w:cs="Times New Roman"/>
          <w:sz w:val="24"/>
          <w:szCs w:val="24"/>
        </w:rPr>
        <w:t>. Any MCU student, faculty, or staff member who suspects or becomes aware of a violation of the University’s academic integrity policy is ethically bound to immediately report his or her suspicions to the faculty advisor, instructor, or immediate supervisor within the appropriate chain of command. All such reports of suspected violations must then expeditiously be reported to the director of the appropriate University educational program.</w:t>
      </w:r>
    </w:p>
    <w:p w:rsidR="00741AE0" w:rsidRDefault="00741AE0" w14:paraId="1B7097C5" w14:textId="77777777">
      <w:pPr>
        <w:spacing w:after="0" w:line="240" w:lineRule="auto"/>
        <w:rPr>
          <w:rFonts w:ascii="Times New Roman" w:hAnsi="Times New Roman" w:eastAsia="Times New Roman" w:cs="Times New Roman"/>
          <w:sz w:val="24"/>
          <w:szCs w:val="24"/>
        </w:rPr>
      </w:pPr>
    </w:p>
    <w:p w:rsidR="00741AE0" w:rsidRDefault="00FD1DE3" w14:paraId="1B7097C6"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w:t>
      </w:r>
      <w:r>
        <w:rPr>
          <w:rFonts w:ascii="Times New Roman" w:hAnsi="Times New Roman" w:eastAsia="Times New Roman" w:cs="Times New Roman"/>
          <w:sz w:val="24"/>
          <w:szCs w:val="24"/>
          <w:u w:val="single"/>
        </w:rPr>
        <w:t>Student Tools to Prevent Unintentional Plagiarism</w:t>
      </w:r>
    </w:p>
    <w:p w:rsidR="00741AE0" w:rsidRDefault="00FD1DE3" w14:paraId="1B7097C7"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741AE0" w:rsidRDefault="00FD1DE3" w14:paraId="1B7097C8"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(1) MCU Leadership Communication Skills Center (LCSC). The LCSC is a ready resource to resident students for all issues related to written or oral communications. The best defense against possible plagiarism is thorough documentation of the work. The MCU Communications Style Guide, available on the MCU and Gray Research Center (GRC) websites or at the LCSC, contains detailed examples of proper citation for attribution of another author’s works or original thought.</w:t>
      </w:r>
    </w:p>
    <w:p w:rsidR="00741AE0" w:rsidRDefault="00741AE0" w14:paraId="1B7097C9" w14:textId="77777777">
      <w:pPr>
        <w:spacing w:after="0" w:line="240" w:lineRule="auto"/>
        <w:rPr>
          <w:rFonts w:ascii="Times New Roman" w:hAnsi="Times New Roman" w:eastAsia="Times New Roman" w:cs="Times New Roman"/>
          <w:sz w:val="24"/>
          <w:szCs w:val="24"/>
        </w:rPr>
      </w:pPr>
    </w:p>
    <w:p w:rsidR="00741AE0" w:rsidRDefault="00FD1DE3" w14:paraId="1B7097CA"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(2) Non-resident students are directed to the CDET Online Writing Center, which provides distance education students resources unique to their requirements within the distance learning environment, to include procedures for preventing plagiarism.</w:t>
      </w:r>
    </w:p>
    <w:p w:rsidR="00741AE0" w:rsidRDefault="00FD1DE3" w14:paraId="1B7097CB"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741AE0" w:rsidRDefault="00FD1DE3" w14:paraId="1B7097CC"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(3) Plagiarism Detection Software. Although plagiarism can be intentional, it is often unintentional. In the process of conducting research for assigned academic papers, a student may inadvertently take unique ideas or even direct verbiage from sources and internalize them as his or her own. In such instances, a student fails to attribute the ideas and verbiage to the source documents when he or she drafts his or her paper(s). In an effort to ensure this does not happen, the University provides resident students access to plagiarism detection software (Turnitin) through the University’s Education Technology Section. Prior to submitting written assignments to the instructor for grading, a student should conduct a “self-check” against unintentional plagiarism through a software scrutiny of the draft assignment. The plagiarism detection software will identify the “probability” of plagiarism within the draft document and alert the student to unintentional plagiarism related to similarities in syntax, phrasing, and verbiage with published works. When the “probability” of plagiarism is detected by the software, a student should review his or her work, appropriately edit the draft, and incorporate the proper citations and attributions prior to submitting the work to his or her instructor for grading. In addition to student utilization of plagiarism detection software, faculty members may utilize the software to detect instances of plagiarism in submitted student assignments.  For the College of Distance Education and Training (CDET), the CDET staff will submit all student papers through plagiarism detection software.</w:t>
      </w:r>
    </w:p>
    <w:p w:rsidR="00741AE0" w:rsidRDefault="00FD1DE3" w14:paraId="1B7097CD"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741AE0" w:rsidRDefault="00FD1DE3" w14:paraId="1B7097CE" w14:textId="77777777">
      <w:pPr>
        <w:spacing w:after="0" w:line="240"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rPr>
        <w:t xml:space="preserve">          (4) Preliminary Drafts of Written Assignments. A student should retain copies of preliminary drafts of his or her written work. These drafts may help refute accusations of plagiarism, should they arise.</w:t>
      </w:r>
    </w:p>
    <w:p w:rsidR="00741AE0" w:rsidRDefault="00741AE0" w14:paraId="1B7097CF" w14:textId="77777777">
      <w:pPr>
        <w:spacing w:after="0" w:line="240" w:lineRule="auto"/>
        <w:rPr>
          <w:rFonts w:ascii="Times New Roman" w:hAnsi="Times New Roman" w:eastAsia="Times New Roman" w:cs="Times New Roman"/>
          <w:sz w:val="24"/>
          <w:szCs w:val="24"/>
        </w:rPr>
      </w:pPr>
    </w:p>
    <w:p w:rsidR="00741AE0" w:rsidRDefault="00FD1DE3" w14:paraId="1B7097D0" w14:textId="77777777">
      <w:pPr>
        <w:spacing w:after="0" w:line="240" w:lineRule="auto"/>
        <w:rPr>
          <w:rFonts w:ascii="Times New Roman" w:hAnsi="Times New Roman" w:eastAsia="Times New Roman" w:cs="Times New Roman"/>
          <w:sz w:val="24"/>
          <w:szCs w:val="24"/>
        </w:rPr>
      </w:pPr>
      <w:bookmarkStart w:name="_heading=h.gjdgxs" w:colFirst="0" w:colLast="0" w:id="1"/>
      <w:bookmarkEnd w:id="1"/>
      <w:r>
        <w:rPr>
          <w:rFonts w:ascii="Times New Roman" w:hAnsi="Times New Roman" w:eastAsia="Times New Roman" w:cs="Times New Roman"/>
          <w:sz w:val="24"/>
          <w:szCs w:val="24"/>
        </w:rPr>
        <w:t xml:space="preserve">     c.  </w:t>
      </w:r>
      <w:r>
        <w:rPr>
          <w:rFonts w:ascii="Times New Roman" w:hAnsi="Times New Roman" w:eastAsia="Times New Roman" w:cs="Times New Roman"/>
          <w:sz w:val="24"/>
          <w:szCs w:val="24"/>
          <w:u w:val="single"/>
        </w:rPr>
        <w:t>Acknowledgement of Marine Corps University’s Academic Integrity Policy</w:t>
      </w:r>
      <w:r>
        <w:rPr>
          <w:rFonts w:ascii="Times New Roman" w:hAnsi="Times New Roman" w:eastAsia="Times New Roman" w:cs="Times New Roman"/>
          <w:sz w:val="24"/>
          <w:szCs w:val="24"/>
        </w:rPr>
        <w:t>. All students at Marine Corps University are required to read and acknowledge (electronically via MCU’s Learning Management System) understanding of the Academic Integrity Policy during the first week of classes. This can either be accomplished electronically via MCU’s Learning Management System or via the form listed in the related policies and forms below.</w:t>
      </w:r>
      <w:r>
        <w:t xml:space="preserve"> </w:t>
      </w:r>
      <w:r>
        <w:rPr>
          <w:rFonts w:ascii="Times New Roman" w:hAnsi="Times New Roman" w:eastAsia="Times New Roman" w:cs="Times New Roman"/>
          <w:sz w:val="24"/>
          <w:szCs w:val="24"/>
        </w:rPr>
        <w:t xml:space="preserve">If educational programs choose to use the form below, the administration office of each educational program will maintain a current file of signed acknowledgement forms for a period of five years. Non-resident students will electronically acknowledge the MCU Academic Integrity Policy within the appropriate program’s online writing center for each course prior to accessing course materials. </w:t>
      </w:r>
    </w:p>
    <w:p w:rsidR="00741AE0" w:rsidRDefault="00741AE0" w14:paraId="1B7097D1" w14:textId="77777777">
      <w:pPr>
        <w:spacing w:after="0" w:line="240" w:lineRule="auto"/>
        <w:rPr>
          <w:rFonts w:ascii="Times New Roman" w:hAnsi="Times New Roman" w:eastAsia="Times New Roman" w:cs="Times New Roman"/>
          <w:sz w:val="24"/>
          <w:szCs w:val="24"/>
        </w:rPr>
      </w:pPr>
    </w:p>
    <w:p w:rsidR="00741AE0" w:rsidRDefault="00FD1DE3" w14:paraId="1B7097D2"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Related Policies and Forms</w:t>
      </w:r>
      <w:r>
        <w:rPr>
          <w:rFonts w:ascii="Times New Roman" w:hAnsi="Times New Roman" w:eastAsia="Times New Roman" w:cs="Times New Roman"/>
          <w:sz w:val="24"/>
          <w:szCs w:val="24"/>
        </w:rPr>
        <w:t>:</w:t>
      </w:r>
    </w:p>
    <w:p w:rsidR="00741AE0" w:rsidRDefault="00FD1DE3" w14:paraId="1B7097D3"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Acknowledgement of MCU’s Policy on Academic Integrity</w:t>
      </w:r>
    </w:p>
    <w:p w:rsidR="00741AE0" w:rsidRDefault="00FD1DE3" w14:paraId="1B7097D4"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MCU Communication Style Guide</w:t>
      </w:r>
    </w:p>
    <w:p w:rsidR="00741AE0" w:rsidRDefault="00FD1DE3" w14:paraId="1B7097D5"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Student Assessment and Feedback</w:t>
      </w:r>
    </w:p>
    <w:p w:rsidR="00741AE0" w:rsidRDefault="00FD1DE3" w14:paraId="1B7097D6"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Student Performance Evaluation Board</w:t>
      </w:r>
    </w:p>
    <w:p w:rsidR="00741AE0" w:rsidRDefault="00FD1DE3" w14:paraId="1B7097D7"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Student Rights and Responsibilities</w:t>
      </w:r>
    </w:p>
    <w:p w:rsidR="00741AE0" w:rsidRDefault="00741AE0" w14:paraId="1B7097D8" w14:textId="77777777">
      <w:pPr>
        <w:spacing w:after="0" w:line="240" w:lineRule="auto"/>
        <w:rPr>
          <w:rFonts w:ascii="Times New Roman" w:hAnsi="Times New Roman" w:eastAsia="Times New Roman" w:cs="Times New Roman"/>
          <w:sz w:val="24"/>
          <w:szCs w:val="24"/>
        </w:rPr>
      </w:pPr>
    </w:p>
    <w:p w:rsidR="00741AE0" w:rsidRDefault="00741AE0" w14:paraId="1B7097D9" w14:textId="77777777">
      <w:pPr>
        <w:spacing w:after="0" w:line="240" w:lineRule="auto"/>
        <w:rPr>
          <w:rFonts w:ascii="Times New Roman" w:hAnsi="Times New Roman" w:eastAsia="Times New Roman" w:cs="Times New Roman"/>
          <w:sz w:val="24"/>
          <w:szCs w:val="24"/>
        </w:rPr>
      </w:pPr>
    </w:p>
    <w:p w:rsidR="00741AE0" w:rsidRDefault="00FD1DE3" w14:paraId="1B7097DA" w14:textId="77777777">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Promulgated: 1 Jul 2016</w:t>
      </w:r>
    </w:p>
    <w:p w:rsidR="00741AE0" w:rsidRDefault="00741AE0" w14:paraId="1B7097DB" w14:textId="77777777">
      <w:pPr>
        <w:spacing w:after="0" w:line="240" w:lineRule="auto"/>
        <w:jc w:val="right"/>
        <w:rPr>
          <w:rFonts w:ascii="Times New Roman" w:hAnsi="Times New Roman" w:eastAsia="Times New Roman" w:cs="Times New Roman"/>
          <w:sz w:val="24"/>
          <w:szCs w:val="24"/>
        </w:rPr>
      </w:pPr>
    </w:p>
    <w:p w:rsidR="00741AE0" w:rsidP="687D8DD0" w:rsidRDefault="00FD1DE3" w14:paraId="1B7097DC" w14:textId="65AFDE0B">
      <w:pPr>
        <w:pStyle w:val="Normal"/>
        <w:spacing w:after="0" w:line="240" w:lineRule="auto"/>
        <w:jc w:val="right"/>
        <w:rPr>
          <w:rFonts w:ascii="Times New Roman" w:hAnsi="Times New Roman" w:eastAsia="Times New Roman" w:cs="Times New Roman"/>
          <w:noProof w:val="0"/>
          <w:sz w:val="24"/>
          <w:szCs w:val="24"/>
          <w:lang w:val="en-US"/>
        </w:rPr>
      </w:pPr>
      <w:r w:rsidRPr="687D8DD0" w:rsidR="21924978">
        <w:rPr>
          <w:rFonts w:ascii="Times New Roman" w:hAnsi="Times New Roman" w:eastAsia="Times New Roman" w:cs="Times New Roman"/>
          <w:sz w:val="24"/>
          <w:szCs w:val="24"/>
        </w:rPr>
        <w:t xml:space="preserve">Reviewed: </w:t>
      </w:r>
      <w:r w:rsidRPr="687D8DD0" w:rsidR="031E6C0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12 Oct 2023</w:t>
      </w:r>
    </w:p>
    <w:p w:rsidR="00741AE0" w:rsidRDefault="00741AE0" w14:paraId="1B7097DD" w14:textId="77777777">
      <w:pPr>
        <w:spacing w:after="0" w:line="240" w:lineRule="auto"/>
        <w:jc w:val="right"/>
        <w:rPr>
          <w:rFonts w:ascii="Times New Roman" w:hAnsi="Times New Roman" w:eastAsia="Times New Roman" w:cs="Times New Roman"/>
          <w:sz w:val="24"/>
          <w:szCs w:val="24"/>
        </w:rPr>
      </w:pPr>
    </w:p>
    <w:p w:rsidR="00741AE0" w:rsidP="687D8DD0" w:rsidRDefault="00FD1DE3" w14:paraId="1B7097DE" w14:textId="6B7C1688">
      <w:pPr>
        <w:pStyle w:val="Normal"/>
        <w:spacing w:after="0" w:line="240" w:lineRule="auto"/>
        <w:jc w:val="right"/>
        <w:rPr>
          <w:rFonts w:ascii="Times New Roman" w:hAnsi="Times New Roman" w:eastAsia="Times New Roman" w:cs="Times New Roman"/>
          <w:sz w:val="24"/>
          <w:szCs w:val="24"/>
        </w:rPr>
      </w:pPr>
      <w:r w:rsidRPr="687D8DD0" w:rsidR="21924978">
        <w:rPr>
          <w:rFonts w:ascii="Times New Roman" w:hAnsi="Times New Roman" w:eastAsia="Times New Roman" w:cs="Times New Roman"/>
          <w:sz w:val="24"/>
          <w:szCs w:val="24"/>
        </w:rPr>
        <w:t>Revised:</w:t>
      </w:r>
      <w:r w:rsidRPr="687D8DD0" w:rsidR="3CCC8E96">
        <w:rPr>
          <w:rFonts w:ascii="Times New Roman" w:hAnsi="Times New Roman" w:eastAsia="Times New Roman" w:cs="Times New Roman"/>
          <w:sz w:val="24"/>
          <w:szCs w:val="24"/>
        </w:rPr>
        <w:t xml:space="preserve"> </w:t>
      </w:r>
      <w:r w:rsidRPr="687D8DD0" w:rsidR="3CCC8E9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12 Oct 2023</w:t>
      </w:r>
      <w:r w:rsidRPr="687D8DD0" w:rsidR="21924978">
        <w:rPr>
          <w:rFonts w:ascii="Times New Roman" w:hAnsi="Times New Roman" w:eastAsia="Times New Roman" w:cs="Times New Roman"/>
          <w:sz w:val="24"/>
          <w:szCs w:val="24"/>
        </w:rPr>
        <w:t xml:space="preserve"> </w:t>
      </w:r>
    </w:p>
    <w:sectPr w:rsidR="00741AE0">
      <w:headerReference w:type="default" r:id="rId10"/>
      <w:footerReference w:type="default" r:id="rId11"/>
      <w:footerReference w:type="first" r:id="rId12"/>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53CD" w:rsidRDefault="00FD1DE3" w14:paraId="1B7097E6" w14:textId="77777777">
      <w:pPr>
        <w:spacing w:after="0" w:line="240" w:lineRule="auto"/>
      </w:pPr>
      <w:r>
        <w:separator/>
      </w:r>
    </w:p>
  </w:endnote>
  <w:endnote w:type="continuationSeparator" w:id="0">
    <w:p w:rsidR="00A753CD" w:rsidRDefault="00FD1DE3" w14:paraId="1B7097E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1AE0" w:rsidRDefault="00FD1DE3" w14:paraId="1B7097E0" w14:textId="77777777">
    <w:pPr>
      <w:pBdr>
        <w:top w:val="nil"/>
        <w:left w:val="nil"/>
        <w:bottom w:val="nil"/>
        <w:right w:val="nil"/>
        <w:between w:val="nil"/>
      </w:pBdr>
      <w:tabs>
        <w:tab w:val="center" w:pos="4680"/>
        <w:tab w:val="right" w:pos="9360"/>
        <w:tab w:val="left" w:pos="7920"/>
      </w:tabs>
      <w:spacing w:after="0" w:line="240" w:lineRule="auto"/>
      <w:rPr>
        <w:rFonts w:ascii="Times New Roman" w:hAnsi="Times New Roman" w:eastAsia="Times New Roman" w:cs="Times New Roman"/>
        <w:color w:val="000000"/>
      </w:rPr>
    </w:pPr>
    <w:r>
      <w:rPr>
        <w:color w:val="000000"/>
      </w:rPr>
      <w:tab/>
    </w:r>
    <w:r>
      <w:rPr>
        <w:color w:val="000000"/>
      </w:rPr>
      <w:tab/>
    </w:r>
    <w:r>
      <w:rPr>
        <w:rFonts w:ascii="Times New Roman" w:hAnsi="Times New Roman" w:eastAsia="Times New Roman" w:cs="Times New Roman"/>
        <w:color w:val="000000"/>
      </w:rPr>
      <w:t>Enclosure (22)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1AE0" w:rsidRDefault="00FD1DE3" w14:paraId="1B7097E1" w14:textId="77777777">
    <w:pPr>
      <w:pBdr>
        <w:top w:val="nil"/>
        <w:left w:val="nil"/>
        <w:bottom w:val="nil"/>
        <w:right w:val="nil"/>
        <w:between w:val="nil"/>
      </w:pBdr>
      <w:tabs>
        <w:tab w:val="center" w:pos="4680"/>
        <w:tab w:val="right" w:pos="9360"/>
        <w:tab w:val="left" w:pos="7920"/>
      </w:tabs>
      <w:spacing w:after="0" w:line="240" w:lineRule="auto"/>
      <w:rPr>
        <w:rFonts w:ascii="Times New Roman" w:hAnsi="Times New Roman" w:eastAsia="Times New Roman" w:cs="Times New Roman"/>
        <w:color w:val="000000"/>
      </w:rPr>
    </w:pPr>
    <w:r>
      <w:rPr>
        <w:color w:val="000000"/>
      </w:rPr>
      <w:tab/>
    </w:r>
    <w:r>
      <w:rPr>
        <w:color w:val="000000"/>
      </w:rPr>
      <w:tab/>
    </w:r>
    <w:r>
      <w:rPr>
        <w:rFonts w:ascii="Times New Roman" w:hAnsi="Times New Roman" w:eastAsia="Times New Roman" w:cs="Times New Roman"/>
        <w:color w:val="000000"/>
      </w:rPr>
      <w:t>Enclosure (22)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53CD" w:rsidRDefault="00FD1DE3" w14:paraId="1B7097E2" w14:textId="77777777">
      <w:pPr>
        <w:spacing w:after="0" w:line="240" w:lineRule="auto"/>
      </w:pPr>
      <w:r>
        <w:separator/>
      </w:r>
    </w:p>
  </w:footnote>
  <w:footnote w:type="continuationSeparator" w:id="0">
    <w:p w:rsidR="00A753CD" w:rsidRDefault="00FD1DE3" w14:paraId="1B7097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1AE0" w:rsidRDefault="00FD1DE3" w14:paraId="1B7097DF" w14:textId="462AE395">
    <w:pPr>
      <w:pBdr>
        <w:top w:val="nil"/>
        <w:left w:val="nil"/>
        <w:bottom w:val="nil"/>
        <w:right w:val="nil"/>
        <w:between w:val="nil"/>
      </w:pBdr>
      <w:tabs>
        <w:tab w:val="center" w:pos="4680"/>
        <w:tab w:val="right" w:pos="9360"/>
      </w:tabs>
      <w:spacing w:after="0" w:line="240" w:lineRule="auto"/>
      <w:jc w:val="right"/>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Academic Integrity</w:t>
    </w:r>
    <w:r>
      <w:rPr>
        <w:rFonts w:ascii="Times New Roman" w:hAnsi="Times New Roman" w:eastAsia="Times New Roman" w:cs="Times New Roman"/>
        <w:b/>
        <w:color w:val="000000"/>
        <w:sz w:val="24"/>
        <w:szCs w:val="24"/>
      </w:rPr>
      <w:tab/>
    </w:r>
    <w:r>
      <w:rPr>
        <w:rFonts w:ascii="Times New Roman" w:hAnsi="Times New Roman" w:eastAsia="Times New Roman" w:cs="Times New Roman"/>
        <w:b/>
        <w:color w:val="000000"/>
        <w:sz w:val="24"/>
        <w:szCs w:val="24"/>
      </w:rPr>
      <w:tab/>
    </w:r>
    <w:r>
      <w:rPr>
        <w:rFonts w:ascii="Times New Roman" w:hAnsi="Times New Roman" w:eastAsia="Times New Roman" w:cs="Times New Roman"/>
        <w:b/>
        <w:color w:val="000000"/>
        <w:sz w:val="24"/>
        <w:szCs w:val="24"/>
      </w:rPr>
      <w:fldChar w:fldCharType="begin"/>
    </w:r>
    <w:r>
      <w:rPr>
        <w:rFonts w:ascii="Times New Roman" w:hAnsi="Times New Roman" w:eastAsia="Times New Roman" w:cs="Times New Roman"/>
        <w:b/>
        <w:color w:val="000000"/>
        <w:sz w:val="24"/>
        <w:szCs w:val="24"/>
      </w:rPr>
      <w:instrText>PAGE</w:instrText>
    </w:r>
    <w:r>
      <w:rPr>
        <w:rFonts w:ascii="Times New Roman" w:hAnsi="Times New Roman" w:eastAsia="Times New Roman" w:cs="Times New Roman"/>
        <w:b/>
        <w:color w:val="000000"/>
        <w:sz w:val="24"/>
        <w:szCs w:val="24"/>
      </w:rPr>
      <w:fldChar w:fldCharType="separate"/>
    </w:r>
    <w:r w:rsidR="00122901">
      <w:rPr>
        <w:rFonts w:ascii="Times New Roman" w:hAnsi="Times New Roman" w:eastAsia="Times New Roman" w:cs="Times New Roman"/>
        <w:b/>
        <w:noProof/>
        <w:color w:val="000000"/>
        <w:sz w:val="24"/>
        <w:szCs w:val="24"/>
      </w:rPr>
      <w:t>2</w:t>
    </w:r>
    <w:r>
      <w:rPr>
        <w:rFonts w:ascii="Times New Roman" w:hAnsi="Times New Roman" w:eastAsia="Times New Roman" w:cs="Times New Roman"/>
        <w:b/>
        <w:color w:val="000000"/>
        <w:sz w:val="24"/>
        <w:szCs w:val="24"/>
      </w:rPr>
      <w:fldChar w:fldCharType="end"/>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AE0"/>
    <w:rsid w:val="00122901"/>
    <w:rsid w:val="00227933"/>
    <w:rsid w:val="002D2612"/>
    <w:rsid w:val="00741AE0"/>
    <w:rsid w:val="00A753CD"/>
    <w:rsid w:val="00F35A34"/>
    <w:rsid w:val="00FD1DE3"/>
    <w:rsid w:val="031E6C00"/>
    <w:rsid w:val="21924978"/>
    <w:rsid w:val="3CCC8E96"/>
    <w:rsid w:val="687D8D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0979A"/>
  <w15:docId w15:val="{70D62DC2-6E4E-472E-AB37-349BB6ACC8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664A8"/>
    <w:pPr>
      <w:tabs>
        <w:tab w:val="center" w:pos="4680"/>
        <w:tab w:val="right" w:pos="9360"/>
      </w:tabs>
      <w:spacing w:after="0" w:line="240" w:lineRule="auto"/>
    </w:pPr>
  </w:style>
  <w:style w:type="character" w:styleId="HeaderChar" w:customStyle="1">
    <w:name w:val="Header Char"/>
    <w:basedOn w:val="DefaultParagraphFont"/>
    <w:link w:val="Header"/>
    <w:uiPriority w:val="99"/>
    <w:rsid w:val="00F664A8"/>
  </w:style>
  <w:style w:type="paragraph" w:styleId="Footer">
    <w:name w:val="footer"/>
    <w:basedOn w:val="Normal"/>
    <w:link w:val="FooterChar"/>
    <w:uiPriority w:val="99"/>
    <w:unhideWhenUsed/>
    <w:rsid w:val="00F664A8"/>
    <w:pPr>
      <w:tabs>
        <w:tab w:val="center" w:pos="4680"/>
        <w:tab w:val="right" w:pos="9360"/>
      </w:tabs>
      <w:spacing w:after="0" w:line="240" w:lineRule="auto"/>
    </w:pPr>
  </w:style>
  <w:style w:type="character" w:styleId="FooterChar" w:customStyle="1">
    <w:name w:val="Footer Char"/>
    <w:basedOn w:val="DefaultParagraphFont"/>
    <w:link w:val="Footer"/>
    <w:uiPriority w:val="99"/>
    <w:rsid w:val="00F664A8"/>
  </w:style>
  <w:style w:type="character" w:styleId="Hyperlink">
    <w:name w:val="Hyperlink"/>
    <w:basedOn w:val="DefaultParagraphFont"/>
    <w:uiPriority w:val="99"/>
    <w:unhideWhenUsed/>
    <w:rsid w:val="00F664A8"/>
    <w:rPr>
      <w:color w:val="0563C1" w:themeColor="hyperlink"/>
      <w:u w:val="single"/>
    </w:rPr>
  </w:style>
  <w:style w:type="character" w:styleId="FollowedHyperlink">
    <w:name w:val="FollowedHyperlink"/>
    <w:basedOn w:val="DefaultParagraphFont"/>
    <w:uiPriority w:val="99"/>
    <w:semiHidden/>
    <w:unhideWhenUsed/>
    <w:rsid w:val="00F664A8"/>
    <w:rPr>
      <w:color w:val="954F72" w:themeColor="followedHyperlink"/>
      <w:u w:val="single"/>
    </w:rPr>
  </w:style>
  <w:style w:type="character" w:styleId="CommentReference">
    <w:name w:val="annotation reference"/>
    <w:basedOn w:val="DefaultParagraphFont"/>
    <w:uiPriority w:val="99"/>
    <w:semiHidden/>
    <w:unhideWhenUsed/>
    <w:rsid w:val="00D6186A"/>
    <w:rPr>
      <w:sz w:val="16"/>
      <w:szCs w:val="16"/>
    </w:rPr>
  </w:style>
  <w:style w:type="paragraph" w:styleId="CommentText">
    <w:name w:val="annotation text"/>
    <w:basedOn w:val="Normal"/>
    <w:link w:val="CommentTextChar"/>
    <w:uiPriority w:val="99"/>
    <w:semiHidden/>
    <w:unhideWhenUsed/>
    <w:rsid w:val="00D6186A"/>
    <w:pPr>
      <w:spacing w:line="240" w:lineRule="auto"/>
    </w:pPr>
    <w:rPr>
      <w:sz w:val="20"/>
      <w:szCs w:val="20"/>
    </w:rPr>
  </w:style>
  <w:style w:type="character" w:styleId="CommentTextChar" w:customStyle="1">
    <w:name w:val="Comment Text Char"/>
    <w:basedOn w:val="DefaultParagraphFont"/>
    <w:link w:val="CommentText"/>
    <w:uiPriority w:val="99"/>
    <w:semiHidden/>
    <w:rsid w:val="00D6186A"/>
    <w:rPr>
      <w:sz w:val="20"/>
      <w:szCs w:val="20"/>
    </w:rPr>
  </w:style>
  <w:style w:type="paragraph" w:styleId="CommentSubject">
    <w:name w:val="annotation subject"/>
    <w:basedOn w:val="CommentText"/>
    <w:next w:val="CommentText"/>
    <w:link w:val="CommentSubjectChar"/>
    <w:uiPriority w:val="99"/>
    <w:semiHidden/>
    <w:unhideWhenUsed/>
    <w:rsid w:val="00D6186A"/>
    <w:rPr>
      <w:b/>
      <w:bCs/>
    </w:rPr>
  </w:style>
  <w:style w:type="character" w:styleId="CommentSubjectChar" w:customStyle="1">
    <w:name w:val="Comment Subject Char"/>
    <w:basedOn w:val="CommentTextChar"/>
    <w:link w:val="CommentSubject"/>
    <w:uiPriority w:val="99"/>
    <w:semiHidden/>
    <w:rsid w:val="00D6186A"/>
    <w:rPr>
      <w:b/>
      <w:bCs/>
      <w:sz w:val="20"/>
      <w:szCs w:val="20"/>
    </w:rPr>
  </w:style>
  <w:style w:type="paragraph" w:styleId="BalloonText">
    <w:name w:val="Balloon Text"/>
    <w:basedOn w:val="Normal"/>
    <w:link w:val="BalloonTextChar"/>
    <w:uiPriority w:val="99"/>
    <w:semiHidden/>
    <w:unhideWhenUsed/>
    <w:rsid w:val="00D6186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6186A"/>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Normal0" w:customStyle="true">
    <w:uiPriority w:val="1"/>
    <w:name w:val="Normal0"/>
    <w:basedOn w:val="Normal"/>
    <w:qFormat/>
    <w:rsid w:val="687D8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snf7jnQ/FrmrrJeeAjk86yi/7Q==">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</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0fe6a93c-8243-4165-ad52-42abdb93f167">
      <UserInfo>
        <DisplayName>Phillips Dr Jonathan F US</DisplayName>
        <AccountId>170</AccountId>
        <AccountType/>
      </UserInfo>
    </SharedWithUsers>
    <lcf76f155ced4ddcb4097134ff3c332f xmlns="ae9e2722-c042-41fd-b294-1cd33355f9b9">
      <Terms xmlns="http://schemas.microsoft.com/office/infopath/2007/PartnerControls"/>
    </lcf76f155ced4ddcb4097134ff3c332f>
    <TaxCatchAll xmlns="0fe6a93c-8243-4165-ad52-42abdb93f16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057A35C37D4D47ACFC8AE341EAED8B" ma:contentTypeVersion="14" ma:contentTypeDescription="Create a new document." ma:contentTypeScope="" ma:versionID="fafe5dcad0966f93b5ba8954e4b11328">
  <xsd:schema xmlns:xsd="http://www.w3.org/2001/XMLSchema" xmlns:xs="http://www.w3.org/2001/XMLSchema" xmlns:p="http://schemas.microsoft.com/office/2006/metadata/properties" xmlns:ns1="http://schemas.microsoft.com/sharepoint/v3" xmlns:ns2="ae9e2722-c042-41fd-b294-1cd33355f9b9" xmlns:ns3="0fe6a93c-8243-4165-ad52-42abdb93f167" targetNamespace="http://schemas.microsoft.com/office/2006/metadata/properties" ma:root="true" ma:fieldsID="e7b89da85466880fce240c06a3310882" ns1:_="" ns2:_="" ns3:_="">
    <xsd:import namespace="http://schemas.microsoft.com/sharepoint/v3"/>
    <xsd:import namespace="ae9e2722-c042-41fd-b294-1cd33355f9b9"/>
    <xsd:import namespace="0fe6a93c-8243-4165-ad52-42abdb93f16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e2722-c042-41fd-b294-1cd33355f9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f8d974-1c18-4612-a5a4-3abc6609d3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6a93c-8243-4165-ad52-42abdb93f1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2e2770-eb48-4d3d-8e29-be47532f7faf}" ma:internalName="TaxCatchAll" ma:showField="CatchAllData" ma:web="0fe6a93c-8243-4165-ad52-42abdb93f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055BD-7D73-4B5F-B05A-017FA4F05E41}">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7E470A79-30D8-402B-BA9B-3CED5A4F1281}">
  <ds:schemaRefs>
    <ds:schemaRef ds:uri="http://schemas.microsoft.com/sharepoint/v3"/>
    <ds:schemaRef ds:uri="http://schemas.microsoft.com/office/2006/documentManagement/types"/>
    <ds:schemaRef ds:uri="0fe6a93c-8243-4165-ad52-42abdb93f167"/>
    <ds:schemaRef ds:uri="http://purl.org/dc/dcmitype/"/>
    <ds:schemaRef ds:uri="http://schemas.openxmlformats.org/package/2006/metadata/core-properties"/>
    <ds:schemaRef ds:uri="http://purl.org/dc/elements/1.1/"/>
    <ds:schemaRef ds:uri="http://www.w3.org/XML/1998/namespace"/>
    <ds:schemaRef ds:uri="ae9e2722-c042-41fd-b294-1cd33355f9b9"/>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BC1BE963-A2E6-4506-A47D-CFF4C1B07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9e2722-c042-41fd-b294-1cd33355f9b9"/>
    <ds:schemaRef ds:uri="0fe6a93c-8243-4165-ad52-42abdb93f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Marine Corps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Sparks Maj Timothy A US</dc:creator>
  <cp:lastModifiedBy>Sieben Cynthia G US</cp:lastModifiedBy>
  <cp:revision>7</cp:revision>
  <cp:lastPrinted>2023-08-08T15:34:00Z</cp:lastPrinted>
  <dcterms:created xsi:type="dcterms:W3CDTF">2023-10-16T14:20:00Z</dcterms:created>
  <dcterms:modified xsi:type="dcterms:W3CDTF">2023-10-16T14:20:23Z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0x01010006057A35C37D4D47ACFC8AE341EAED8B</vt:lpwstr>
  </property>
  <property fmtid="{D5CDD505-2E9C-101B-9397-08002B2CF9AE}" pid="3" name="Order">
    <vt:r8>17000</vt:r8>
  </property>
  <property fmtid="{D5CDD505-2E9C-101B-9397-08002B2CF9AE}" pid="4" name="MSIP_Label_dece42e6-5f70-4400-bc44-85bf7e24cbda_Enabled">
    <vt:lpwstr>true</vt:lpwstr>
  </property>
  <property fmtid="{D5CDD505-2E9C-101B-9397-08002B2CF9AE}" pid="5" name="MSIP_Label_dece42e6-5f70-4400-bc44-85bf7e24cbda_SetDate">
    <vt:lpwstr>2023-10-16T14:20:12Z</vt:lpwstr>
  </property>
  <property fmtid="{D5CDD505-2E9C-101B-9397-08002B2CF9AE}" pid="6" name="MSIP_Label_dece42e6-5f70-4400-bc44-85bf7e24cbda_Method">
    <vt:lpwstr>Standard</vt:lpwstr>
  </property>
  <property fmtid="{D5CDD505-2E9C-101B-9397-08002B2CF9AE}" pid="7" name="MSIP_Label_dece42e6-5f70-4400-bc44-85bf7e24cbda_Name">
    <vt:lpwstr>defa4170-0d19-0005-0004-bc88714345d2</vt:lpwstr>
  </property>
  <property fmtid="{D5CDD505-2E9C-101B-9397-08002B2CF9AE}" pid="8" name="MSIP_Label_dece42e6-5f70-4400-bc44-85bf7e24cbda_SiteId">
    <vt:lpwstr>94e5a9ba-bbdc-4274-843d-164a71fd8ad3</vt:lpwstr>
  </property>
  <property fmtid="{D5CDD505-2E9C-101B-9397-08002B2CF9AE}" pid="9" name="MSIP_Label_dece42e6-5f70-4400-bc44-85bf7e24cbda_ActionId">
    <vt:lpwstr>442339a9-e1e4-4614-b9d6-e2e998a74efd</vt:lpwstr>
  </property>
  <property fmtid="{D5CDD505-2E9C-101B-9397-08002B2CF9AE}" pid="10" name="MSIP_Label_dece42e6-5f70-4400-bc44-85bf7e24cbda_ContentBits">
    <vt:lpwstr>0</vt:lpwstr>
  </property>
  <property fmtid="{D5CDD505-2E9C-101B-9397-08002B2CF9AE}" pid="11" name="MediaServiceImageTags">
    <vt:lpwstr/>
  </property>
</Properties>
</file>