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5AF" w:rsidRDefault="00B17D82" w14:paraId="00000001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Student Roles in Institutional Decision-making</w:t>
      </w:r>
    </w:p>
    <w:p w:rsidR="00CA35AF" w:rsidRDefault="00CA35AF" w14:paraId="00000002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3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Functional Lead: Provost</w:t>
      </w:r>
    </w:p>
    <w:p w:rsidR="00CA35AF" w:rsidRDefault="00B17D82" w14:paraId="00000004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Division: ASD</w:t>
      </w:r>
    </w:p>
    <w:p w:rsidR="00CA35AF" w:rsidRDefault="00B17D82" w14:paraId="0000000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Responsible Office: Academic Policies</w:t>
      </w:r>
    </w:p>
    <w:p w:rsidR="00CA35AF" w:rsidRDefault="00CA35AF" w14:paraId="00000006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7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Reference: (a) </w:t>
      </w:r>
      <w:hyperlink r:id="rId10">
        <w:r>
          <w:rPr>
            <w:rFonts w:ascii="Times New Roman" w:hAnsi="Times New Roman" w:eastAsia="Times New Roman" w:cs="Times New Roman"/>
            <w:sz w:val="24"/>
            <w:szCs w:val="24"/>
          </w:rPr>
          <w:t>Principle 7.1 SACSCOC Principles of Accreditation</w:t>
        </w:r>
      </w:hyperlink>
    </w:p>
    <w:p w:rsidR="00CA35AF" w:rsidRDefault="00CA35AF" w14:paraId="00000008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9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Purpose</w:t>
      </w:r>
      <w:r>
        <w:rPr>
          <w:rFonts w:ascii="Times New Roman" w:hAnsi="Times New Roman" w:eastAsia="Times New Roman" w:cs="Times New Roman"/>
          <w:sz w:val="24"/>
          <w:szCs w:val="24"/>
        </w:rPr>
        <w:t>. This section provides Marine Corps University (MCU) guidance regarding the role and participation of students in institutional decision-making within the University.</w:t>
      </w:r>
    </w:p>
    <w:p w:rsidR="00CA35AF" w:rsidRDefault="00CA35AF" w14:paraId="0000000A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B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30j0zll" w:colFirst="0" w:colLast="0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Background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MCU’s student body consists of professionals who are empowered to serve and lead within service, joint, and multi-national environments at the tactical, operational, and strategic levels of war. Incorporating student participation in MCU’s decision-making process allows the University to leverage the input of those we educate. </w:t>
      </w:r>
    </w:p>
    <w:p w:rsidR="00CA35AF" w:rsidRDefault="00CA35AF" w14:paraId="0000000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D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Policy</w:t>
      </w:r>
    </w:p>
    <w:p w:rsidR="00CA35AF" w:rsidRDefault="00CA35AF" w14:paraId="0000000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0F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a.  Students play an important role in institutional decision-making within the University, and they should participate actively in that process. Regardless of the school or college within the University, student participation in institutional decision-making is important to the health of the University. All MCU educational programs will incorporate student input into their decision-making processes, but the precise character of the role played by students is for each educational program director to de</w:t>
      </w:r>
      <w:r>
        <w:rPr>
          <w:rFonts w:ascii="Times New Roman" w:hAnsi="Times New Roman" w:eastAsia="Times New Roman" w:cs="Times New Roman"/>
          <w:sz w:val="24"/>
          <w:szCs w:val="24"/>
        </w:rPr>
        <w:t>termine.</w:t>
      </w:r>
    </w:p>
    <w:p w:rsidR="00CA35AF" w:rsidRDefault="00CA35AF" w14:paraId="00000010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11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b.  Each educational program within MCU will define, as appropriate, the roles and participation of its students in institutional decision-making and document their participation.</w:t>
      </w:r>
    </w:p>
    <w:p w:rsidR="00CA35AF" w:rsidRDefault="00CA35AF" w14:paraId="00000012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13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gjdgxs" w:colFirst="0" w:colLast="0" w:id="1"/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Procedures</w:t>
      </w:r>
      <w:r>
        <w:rPr>
          <w:rFonts w:ascii="Times New Roman" w:hAnsi="Times New Roman" w:eastAsia="Times New Roman" w:cs="Times New Roman"/>
          <w:sz w:val="24"/>
          <w:szCs w:val="24"/>
        </w:rPr>
        <w:t>. Student opportunities may include, but are not limited to, the following:</w:t>
      </w:r>
    </w:p>
    <w:p w:rsidR="00CA35AF" w:rsidRDefault="00CA35AF" w14:paraId="00000014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1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a.  Class Organization, including student leadership positions interacting with University instructors and staff.</w:t>
      </w:r>
    </w:p>
    <w:p w:rsidR="00CA35AF" w:rsidRDefault="00B17D82" w14:paraId="00000016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A35AF" w:rsidRDefault="00B17D82" w14:paraId="00000017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b.  Course Content Review Boards as student representatives providing input on academic programs.</w:t>
      </w:r>
    </w:p>
    <w:p w:rsidR="00CA35AF" w:rsidRDefault="00B17D82" w14:paraId="00000018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A35AF" w:rsidRDefault="00B17D82" w14:paraId="00000019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c.  Student surveys related to effectiveness of academic programs.</w:t>
      </w:r>
    </w:p>
    <w:p w:rsidR="00CA35AF" w:rsidRDefault="00B17D82" w14:paraId="0000001A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A35AF" w:rsidRDefault="00B17D82" w14:paraId="0000001B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d.  Student focus groups related to various MCU programs.</w:t>
      </w:r>
    </w:p>
    <w:p w:rsidR="00CA35AF" w:rsidRDefault="00B17D82" w14:paraId="0000001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A35AF" w:rsidRDefault="00B17D82" w14:paraId="0000001D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e.  Student input, where appropriate, in the academic awards process.</w:t>
      </w:r>
    </w:p>
    <w:p w:rsidR="00CA35AF" w:rsidRDefault="00B17D82" w14:paraId="0000001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A35AF" w:rsidRDefault="00B17D82" w14:paraId="0000001F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f.  Additional opportunities as identified by each educational program director.</w:t>
      </w:r>
    </w:p>
    <w:p w:rsidR="00CA35AF" w:rsidRDefault="00CA35AF" w14:paraId="00000020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21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Related Policies and Forms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CA35AF" w:rsidRDefault="00B17D82" w14:paraId="00000022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Curriculum Review Process</w:t>
      </w:r>
    </w:p>
    <w:p w:rsidR="00CA35AF" w:rsidRDefault="00B17D82" w14:paraId="00000023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Student Awards</w:t>
      </w:r>
    </w:p>
    <w:p w:rsidR="00CA35AF" w:rsidRDefault="00B17D82" w14:paraId="00000024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Student Rights and Responsibilities</w:t>
      </w:r>
    </w:p>
    <w:p w:rsidR="00CA35AF" w:rsidRDefault="00CA35AF" w14:paraId="0000002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26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Promulgated: 1 Jul 2016</w:t>
      </w:r>
    </w:p>
    <w:p w:rsidR="00CA35AF" w:rsidRDefault="00CA35AF" w14:paraId="00000027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P="6BE298D7" w:rsidRDefault="00B17D82" w14:paraId="00000028" w14:textId="2E0F6345">
      <w:pPr>
        <w:pStyle w:val="Normal"/>
        <w:spacing w:after="0" w:line="240" w:lineRule="auto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BE298D7" w:rsidR="00B17D82">
        <w:rPr>
          <w:rFonts w:ascii="Times New Roman" w:hAnsi="Times New Roman" w:eastAsia="Times New Roman" w:cs="Times New Roman"/>
          <w:sz w:val="24"/>
          <w:szCs w:val="24"/>
        </w:rPr>
        <w:t xml:space="preserve">Reviewed: </w:t>
      </w:r>
      <w:r w:rsidRPr="6BE298D7" w:rsidR="0BC496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12 Oct 2023</w:t>
      </w:r>
    </w:p>
    <w:p w:rsidR="00CA35AF" w:rsidRDefault="00CA35AF" w14:paraId="00000029" w14:textId="77777777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CA35AF" w:rsidRDefault="00B17D82" w14:paraId="0000002A" w14:textId="7BADEE46">
      <w:pPr>
        <w:pStyle w:val="Normal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BE298D7" w:rsidR="00B17D82">
        <w:rPr>
          <w:rFonts w:ascii="Times New Roman" w:hAnsi="Times New Roman" w:eastAsia="Times New Roman" w:cs="Times New Roman"/>
          <w:sz w:val="24"/>
          <w:szCs w:val="24"/>
        </w:rPr>
        <w:t>Revised:</w:t>
      </w:r>
      <w:r w:rsidRPr="6BE298D7" w:rsidR="3A87A8B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BE298D7" w:rsidR="3A87A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12 Oct 2023</w:t>
      </w:r>
      <w:r w:rsidRPr="6BE298D7" w:rsidR="00B17D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="00CA35AF">
      <w:headerReference w:type="default" r:id="rId11"/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D82" w:rsidRDefault="00B17D82" w14:paraId="50AC99D5" w14:textId="77777777">
      <w:pPr>
        <w:spacing w:after="0" w:line="240" w:lineRule="auto"/>
      </w:pPr>
      <w:r>
        <w:separator/>
      </w:r>
    </w:p>
  </w:endnote>
  <w:endnote w:type="continuationSeparator" w:id="0">
    <w:p w:rsidR="00B17D82" w:rsidRDefault="00B17D82" w14:paraId="1BF4B9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5AF" w:rsidRDefault="00B17D82" w14:paraId="0000002C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920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hAnsi="Times New Roman" w:eastAsia="Times New Roman" w:cs="Times New Roman"/>
        <w:color w:val="000000"/>
      </w:rPr>
      <w:t>Enclosure (9)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5AF" w:rsidRDefault="00B17D82" w14:paraId="0000002D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920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hAnsi="Times New Roman" w:eastAsia="Times New Roman" w:cs="Times New Roman"/>
        <w:color w:val="000000"/>
      </w:rPr>
      <w:t>Enclosure (9)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D82" w:rsidRDefault="00B17D82" w14:paraId="546BBC1A" w14:textId="77777777">
      <w:pPr>
        <w:spacing w:after="0" w:line="240" w:lineRule="auto"/>
      </w:pPr>
      <w:r>
        <w:separator/>
      </w:r>
    </w:p>
  </w:footnote>
  <w:footnote w:type="continuationSeparator" w:id="0">
    <w:p w:rsidR="00B17D82" w:rsidRDefault="00B17D82" w14:paraId="0BD46F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5AF" w:rsidRDefault="00B17D82" w14:paraId="0000002B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Student Roles in Institutional Decision-making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ab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64"/>
    <w:rsid w:val="00B17D82"/>
    <w:rsid w:val="00B57664"/>
    <w:rsid w:val="00CA35AF"/>
    <w:rsid w:val="0BC496F6"/>
    <w:rsid w:val="3A87A8B2"/>
    <w:rsid w:val="6BE29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3C3BD"/>
  <w15:docId w15:val="{1DFB508D-9EE5-4B73-BAAB-F5FCBF8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HeaderChar"/>
    <w:uiPriority w:val="99"/>
    <w:unhideWhenUsed/>
    <w:rsid w:val="00F664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64A8"/>
  </w:style>
  <w:style w:type="paragraph" w:styleId="Footer">
    <w:name w:val="footer"/>
    <w:basedOn w:val="Normal0"/>
    <w:link w:val="FooterChar"/>
    <w:uiPriority w:val="99"/>
    <w:unhideWhenUsed/>
    <w:rsid w:val="00F664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64A8"/>
  </w:style>
  <w:style w:type="character" w:styleId="Hyperlink">
    <w:name w:val="Hyperlink"/>
    <w:basedOn w:val="DefaultParagraphFont"/>
    <w:uiPriority w:val="99"/>
    <w:unhideWhenUsed/>
    <w:rsid w:val="00F66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4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4B4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374B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74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B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4B4D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37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4B4D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sacscoc.org/app/uploads/2019/08/2018PrinciplesOfAcreditation.pdf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YvNRq8wGnVJE7bmQE2wVpSyWQ==">CgMxLjAyCWguMzBqMHpsbDIIaC5namRneHM4AHIhMURxWnJSWWhGLTFJcmtSdm9xWFFMdzNkemNGc1BMSm5h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6D83C-38C4-4517-94FB-854B13C411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9e2722-c042-41fd-b294-1cd33355f9b9"/>
    <ds:schemaRef ds:uri="0fe6a93c-8243-4165-ad52-42abdb93f167"/>
  </ds:schemaRefs>
</ds:datastoreItem>
</file>

<file path=customXml/itemProps2.xml><?xml version="1.0" encoding="utf-8"?>
<ds:datastoreItem xmlns:ds="http://schemas.openxmlformats.org/officeDocument/2006/customXml" ds:itemID="{3822D51D-608B-4F53-B4FC-6C6C1BBE9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F938A8CB-62C4-4E7C-AE75-CF5FE550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9e2722-c042-41fd-b294-1cd33355f9b9"/>
    <ds:schemaRef ds:uri="0fe6a93c-8243-4165-ad52-42abdb93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cp:lastModifiedBy>Sieben Cynthia G US</cp:lastModifiedBy>
  <cp:revision>2</cp:revision>
  <dcterms:created xsi:type="dcterms:W3CDTF">2023-10-16T13:59:00Z</dcterms:created>
  <dcterms:modified xsi:type="dcterms:W3CDTF">2023-10-16T13:59:21Z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15200</vt:r8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2023-10-16T13:59:17Z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bd3a9a99-29f0-4ad7-8da3-47e63c57c393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ediaServiceImageTags">
    <vt:lpwstr/>
  </property>
</Properties>
</file>