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91E54" w14:textId="77777777" w:rsidR="000D1B14" w:rsidRDefault="0077040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SACSCOC Accreditation Working Group</w:t>
      </w:r>
    </w:p>
    <w:p w14:paraId="65F91E55" w14:textId="77777777" w:rsidR="000D1B14" w:rsidRDefault="000D1B14">
      <w:pPr>
        <w:spacing w:after="0" w:line="240" w:lineRule="auto"/>
        <w:rPr>
          <w:rFonts w:ascii="Times New Roman" w:eastAsia="Times New Roman" w:hAnsi="Times New Roman" w:cs="Times New Roman"/>
          <w:sz w:val="24"/>
          <w:szCs w:val="24"/>
        </w:rPr>
      </w:pPr>
    </w:p>
    <w:p w14:paraId="65F91E56"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 Lead: Provost</w:t>
      </w:r>
    </w:p>
    <w:p w14:paraId="65F91E57"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ASD</w:t>
      </w:r>
    </w:p>
    <w:p w14:paraId="65F91E58"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Office: Academic Policies</w:t>
      </w:r>
    </w:p>
    <w:p w14:paraId="65F91E59" w14:textId="77777777" w:rsidR="000D1B14" w:rsidRDefault="000D1B14">
      <w:pPr>
        <w:spacing w:after="0" w:line="240" w:lineRule="auto"/>
        <w:rPr>
          <w:rFonts w:ascii="Times New Roman" w:eastAsia="Times New Roman" w:hAnsi="Times New Roman" w:cs="Times New Roman"/>
          <w:sz w:val="24"/>
          <w:szCs w:val="24"/>
        </w:rPr>
      </w:pPr>
    </w:p>
    <w:p w14:paraId="65F91E5A"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Reference: (a) </w:t>
      </w:r>
      <w:hyperlink r:id="rId10">
        <w:r>
          <w:rPr>
            <w:rFonts w:ascii="Times New Roman" w:eastAsia="Times New Roman" w:hAnsi="Times New Roman" w:cs="Times New Roman"/>
            <w:sz w:val="24"/>
            <w:szCs w:val="24"/>
          </w:rPr>
          <w:t>SACSCOC Principles of Accreditation</w:t>
        </w:r>
      </w:hyperlink>
    </w:p>
    <w:p w14:paraId="65F91E5B"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hyperlink r:id="rId11">
        <w:r>
          <w:rPr>
            <w:rFonts w:ascii="Times New Roman" w:eastAsia="Times New Roman" w:hAnsi="Times New Roman" w:cs="Times New Roman"/>
            <w:sz w:val="24"/>
            <w:szCs w:val="24"/>
          </w:rPr>
          <w:t>Resource Manual for the Principles of Accreditation</w:t>
        </w:r>
      </w:hyperlink>
    </w:p>
    <w:p w14:paraId="65F91E5C" w14:textId="77777777" w:rsidR="000D1B14" w:rsidRDefault="000D1B14">
      <w:pPr>
        <w:spacing w:after="0" w:line="240" w:lineRule="auto"/>
        <w:rPr>
          <w:rFonts w:ascii="Times New Roman" w:eastAsia="Times New Roman" w:hAnsi="Times New Roman" w:cs="Times New Roman"/>
          <w:sz w:val="24"/>
          <w:szCs w:val="24"/>
        </w:rPr>
      </w:pPr>
    </w:p>
    <w:p w14:paraId="65F91E5D"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rPr>
        <w:t>Purpose</w:t>
      </w:r>
      <w:r>
        <w:rPr>
          <w:rFonts w:ascii="Times New Roman" w:eastAsia="Times New Roman" w:hAnsi="Times New Roman" w:cs="Times New Roman"/>
          <w:sz w:val="24"/>
          <w:szCs w:val="24"/>
        </w:rPr>
        <w:t>. This section outlines the policy and operating</w:t>
      </w:r>
      <w:r>
        <w:rPr>
          <w:rFonts w:ascii="Times New Roman" w:eastAsia="Times New Roman" w:hAnsi="Times New Roman" w:cs="Times New Roman"/>
          <w:sz w:val="24"/>
          <w:szCs w:val="24"/>
        </w:rPr>
        <w:t xml:space="preserve"> procedures of the Accreditation Working Group (AWG) for accreditation with the Southern Association of Colleges and Schools Commission on Colleges (SACSCOC).</w:t>
      </w:r>
    </w:p>
    <w:p w14:paraId="65F91E5E"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F91E5F"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Background</w:t>
      </w:r>
      <w:r>
        <w:rPr>
          <w:rFonts w:ascii="Times New Roman" w:eastAsia="Times New Roman" w:hAnsi="Times New Roman" w:cs="Times New Roman"/>
          <w:sz w:val="24"/>
          <w:szCs w:val="24"/>
        </w:rPr>
        <w:t>. Marine Corps University (MCU) is accredited by SACSCOC to award master’s degrees</w:t>
      </w:r>
      <w:r>
        <w:rPr>
          <w:rFonts w:ascii="Times New Roman" w:eastAsia="Times New Roman" w:hAnsi="Times New Roman" w:cs="Times New Roman"/>
          <w:sz w:val="24"/>
          <w:szCs w:val="24"/>
        </w:rPr>
        <w:t>. Accreditation re-affirmation happens on a ten-year cycle, with interim reports due at the fifth year of each cycle. MCU was last re-accredited in 2015, and its last interim report was delivered in 2020.</w:t>
      </w:r>
    </w:p>
    <w:p w14:paraId="65F91E60" w14:textId="77777777" w:rsidR="000D1B14" w:rsidRDefault="000D1B14">
      <w:pPr>
        <w:spacing w:after="0" w:line="240" w:lineRule="auto"/>
        <w:rPr>
          <w:rFonts w:ascii="Times New Roman" w:eastAsia="Times New Roman" w:hAnsi="Times New Roman" w:cs="Times New Roman"/>
          <w:sz w:val="24"/>
          <w:szCs w:val="24"/>
        </w:rPr>
      </w:pPr>
    </w:p>
    <w:p w14:paraId="65F91E61"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rPr>
        <w:t>Policy</w:t>
      </w:r>
    </w:p>
    <w:p w14:paraId="65F91E62" w14:textId="77777777" w:rsidR="000D1B14" w:rsidRDefault="000D1B14">
      <w:pPr>
        <w:spacing w:after="0" w:line="240" w:lineRule="auto"/>
        <w:rPr>
          <w:rFonts w:ascii="Times New Roman" w:eastAsia="Times New Roman" w:hAnsi="Times New Roman" w:cs="Times New Roman"/>
          <w:sz w:val="24"/>
          <w:szCs w:val="24"/>
        </w:rPr>
      </w:pPr>
    </w:p>
    <w:p w14:paraId="65F91E63"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The AWG provides a forum to di</w:t>
      </w:r>
      <w:r>
        <w:rPr>
          <w:rFonts w:ascii="Times New Roman" w:eastAsia="Times New Roman" w:hAnsi="Times New Roman" w:cs="Times New Roman"/>
          <w:sz w:val="24"/>
          <w:szCs w:val="24"/>
        </w:rPr>
        <w:t>scuss policies, practices and procedures to ensure that MCU remains, and builds upon, its purpose; and communicates these policies, practices and procedures to SACSCOC as part of the accreditation cycle. The AWG’s scope includes all reportable standards ba</w:t>
      </w:r>
      <w:r>
        <w:rPr>
          <w:rFonts w:ascii="Times New Roman" w:eastAsia="Times New Roman" w:hAnsi="Times New Roman" w:cs="Times New Roman"/>
          <w:sz w:val="24"/>
          <w:szCs w:val="24"/>
        </w:rPr>
        <w:t xml:space="preserve">sed on the Principles of Accreditation. </w:t>
      </w:r>
    </w:p>
    <w:p w14:paraId="65F91E64" w14:textId="77777777" w:rsidR="000D1B14" w:rsidRDefault="000D1B14">
      <w:pPr>
        <w:spacing w:after="0" w:line="240" w:lineRule="auto"/>
        <w:rPr>
          <w:rFonts w:ascii="Times New Roman" w:eastAsia="Times New Roman" w:hAnsi="Times New Roman" w:cs="Times New Roman"/>
          <w:sz w:val="24"/>
          <w:szCs w:val="24"/>
        </w:rPr>
      </w:pPr>
    </w:p>
    <w:p w14:paraId="65F91E65"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The AWG will meet on a regular basis to review progress, provide advice and detailed instructions for developing compliance narratives or preserving documentation, resolving issues, or identifying issues re</w:t>
      </w:r>
      <w:r>
        <w:rPr>
          <w:rFonts w:ascii="Times New Roman" w:eastAsia="Times New Roman" w:hAnsi="Times New Roman" w:cs="Times New Roman"/>
          <w:sz w:val="24"/>
          <w:szCs w:val="24"/>
        </w:rPr>
        <w:t>quiring referral to the Provost for resolution.</w:t>
      </w:r>
    </w:p>
    <w:p w14:paraId="65F91E66"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F91E67"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Members should have the requisite knowledge and experience to review and approve all evidentiary documentation related to reaffirmation to ensure accuracy and identify potentially non-compliant area</w:t>
      </w:r>
      <w:r>
        <w:rPr>
          <w:rFonts w:ascii="Times New Roman" w:eastAsia="Times New Roman" w:hAnsi="Times New Roman" w:cs="Times New Roman"/>
          <w:sz w:val="24"/>
          <w:szCs w:val="24"/>
        </w:rPr>
        <w:t>s and substantial issues. A diverse, cross-functional membership is essential to fulfilling the group’s function. Due to the broad scope of the participating organization functions, attendance requirements may vary with the meeting agenda; some meetings ma</w:t>
      </w:r>
      <w:r>
        <w:rPr>
          <w:rFonts w:ascii="Times New Roman" w:eastAsia="Times New Roman" w:hAnsi="Times New Roman" w:cs="Times New Roman"/>
          <w:sz w:val="24"/>
          <w:szCs w:val="24"/>
        </w:rPr>
        <w:t>y be discretionary for certain representatives.</w:t>
      </w:r>
    </w:p>
    <w:p w14:paraId="65F91E68" w14:textId="77777777" w:rsidR="000D1B14" w:rsidRDefault="000D1B14">
      <w:pPr>
        <w:spacing w:after="0" w:line="240" w:lineRule="auto"/>
        <w:rPr>
          <w:rFonts w:ascii="Times New Roman" w:eastAsia="Times New Roman" w:hAnsi="Times New Roman" w:cs="Times New Roman"/>
          <w:sz w:val="24"/>
          <w:szCs w:val="24"/>
        </w:rPr>
      </w:pPr>
    </w:p>
    <w:p w14:paraId="65F91E69"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From time to time, the AWG may form subcommittees to address specific needs or concerns. These committees will report findings or recommendations in writing for discussion at the larger AWG meeting. </w:t>
      </w:r>
      <w:r>
        <w:rPr>
          <w:rFonts w:ascii="Times New Roman" w:eastAsia="Times New Roman" w:hAnsi="Times New Roman" w:cs="Times New Roman"/>
          <w:sz w:val="24"/>
          <w:szCs w:val="24"/>
        </w:rPr>
        <w:t>Such reports will be appended to the AWG notes and retained as part of the permanent record.</w:t>
      </w:r>
    </w:p>
    <w:p w14:paraId="65F91E6A"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F91E6B"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u w:val="single"/>
        </w:rPr>
        <w:t>Procedures</w:t>
      </w:r>
      <w:r>
        <w:rPr>
          <w:rFonts w:ascii="Times New Roman" w:eastAsia="Times New Roman" w:hAnsi="Times New Roman" w:cs="Times New Roman"/>
          <w:sz w:val="24"/>
          <w:szCs w:val="24"/>
        </w:rPr>
        <w:t xml:space="preserve"> </w:t>
      </w:r>
    </w:p>
    <w:p w14:paraId="65F91E6C" w14:textId="77777777" w:rsidR="000D1B14" w:rsidRDefault="000D1B14">
      <w:pPr>
        <w:spacing w:after="0" w:line="240" w:lineRule="auto"/>
        <w:rPr>
          <w:rFonts w:ascii="Times New Roman" w:eastAsia="Times New Roman" w:hAnsi="Times New Roman" w:cs="Times New Roman"/>
          <w:sz w:val="24"/>
          <w:szCs w:val="24"/>
        </w:rPr>
      </w:pPr>
    </w:p>
    <w:p w14:paraId="65F91E6D"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u w:val="single"/>
        </w:rPr>
        <w:t>Membership</w:t>
      </w:r>
      <w:r>
        <w:rPr>
          <w:rFonts w:ascii="Times New Roman" w:eastAsia="Times New Roman" w:hAnsi="Times New Roman" w:cs="Times New Roman"/>
          <w:sz w:val="24"/>
          <w:szCs w:val="24"/>
        </w:rPr>
        <w:t xml:space="preserve"> </w:t>
      </w:r>
    </w:p>
    <w:p w14:paraId="65F91E6E" w14:textId="77777777" w:rsidR="000D1B14" w:rsidRDefault="000D1B14">
      <w:pPr>
        <w:spacing w:after="0" w:line="240" w:lineRule="auto"/>
        <w:rPr>
          <w:rFonts w:ascii="Times New Roman" w:eastAsia="Times New Roman" w:hAnsi="Times New Roman" w:cs="Times New Roman"/>
          <w:sz w:val="24"/>
          <w:szCs w:val="24"/>
        </w:rPr>
      </w:pPr>
    </w:p>
    <w:p w14:paraId="65F91E6F" w14:textId="77777777" w:rsidR="000D1B14" w:rsidRDefault="0077040A">
      <w:pPr>
        <w:spacing w:after="0" w:line="240" w:lineRule="auto"/>
        <w:rPr>
          <w:rFonts w:ascii="Times New Roman" w:eastAsia="Times New Roman" w:hAnsi="Times New Roman" w:cs="Times New Roman"/>
          <w:sz w:val="24"/>
          <w:szCs w:val="24"/>
        </w:rPr>
      </w:pPr>
      <w:bookmarkStart w:id="0" w:name="_heading=h.1fob9te" w:colFirst="0" w:colLast="0"/>
      <w:bookmarkEnd w:id="0"/>
      <w:r>
        <w:rPr>
          <w:rFonts w:ascii="Times New Roman" w:eastAsia="Times New Roman" w:hAnsi="Times New Roman" w:cs="Times New Roman"/>
          <w:sz w:val="24"/>
          <w:szCs w:val="24"/>
        </w:rPr>
        <w:lastRenderedPageBreak/>
        <w:t xml:space="preserve">          (1) Core members: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Director, Academic Support Division (ASD), as MCU’s Institutional Accreditation Liaison as C</w:t>
      </w:r>
      <w:r>
        <w:rPr>
          <w:rFonts w:ascii="Times New Roman" w:eastAsia="Times New Roman" w:hAnsi="Times New Roman" w:cs="Times New Roman"/>
          <w:sz w:val="24"/>
          <w:szCs w:val="24"/>
        </w:rPr>
        <w:t xml:space="preserve">hair; the Director, Institutional Research, Assessments, and Plans; the Deputy Director, Brute </w:t>
      </w:r>
      <w:proofErr w:type="spellStart"/>
      <w:r>
        <w:rPr>
          <w:rFonts w:ascii="Times New Roman" w:eastAsia="Times New Roman" w:hAnsi="Times New Roman" w:cs="Times New Roman"/>
          <w:sz w:val="24"/>
          <w:szCs w:val="24"/>
        </w:rPr>
        <w:t>Krulak</w:t>
      </w:r>
      <w:proofErr w:type="spellEnd"/>
      <w:r>
        <w:rPr>
          <w:rFonts w:ascii="Times New Roman" w:eastAsia="Times New Roman" w:hAnsi="Times New Roman" w:cs="Times New Roman"/>
          <w:sz w:val="24"/>
          <w:szCs w:val="24"/>
        </w:rPr>
        <w:t xml:space="preserve"> Center for Innovation and Future Warfare; the MCU Business Manager, and the Faculty Development and Outreach Coordinator. These members have significant d</w:t>
      </w:r>
      <w:r>
        <w:rPr>
          <w:rFonts w:ascii="Times New Roman" w:eastAsia="Times New Roman" w:hAnsi="Times New Roman" w:cs="Times New Roman"/>
          <w:sz w:val="24"/>
          <w:szCs w:val="24"/>
        </w:rPr>
        <w:t>uties related to the development and implementation of MCU academic and business policies and practices, and assessment thereof, in regards to the requirements of regional accreditation in general and MCU’s current Quality Enhancement Plan (QEP) in particu</w:t>
      </w:r>
      <w:r>
        <w:rPr>
          <w:rFonts w:ascii="Times New Roman" w:eastAsia="Times New Roman" w:hAnsi="Times New Roman" w:cs="Times New Roman"/>
          <w:sz w:val="24"/>
          <w:szCs w:val="24"/>
        </w:rPr>
        <w:t xml:space="preserve">lar.  </w:t>
      </w:r>
    </w:p>
    <w:p w14:paraId="65F91E70" w14:textId="77777777" w:rsidR="000D1B14" w:rsidRDefault="000D1B14">
      <w:pPr>
        <w:spacing w:after="0" w:line="240" w:lineRule="auto"/>
        <w:rPr>
          <w:rFonts w:ascii="Times New Roman" w:eastAsia="Times New Roman" w:hAnsi="Times New Roman" w:cs="Times New Roman"/>
          <w:sz w:val="24"/>
          <w:szCs w:val="24"/>
        </w:rPr>
      </w:pPr>
    </w:p>
    <w:p w14:paraId="65F91E71"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Extended members: Deans and Chief Academic Officers of Marine Corps War College, School of Advanced Warfighting, Command and Staff College, College of Distance Education and Training, Expeditionary Warfare School, and College of Enlisted Mili</w:t>
      </w:r>
      <w:r>
        <w:rPr>
          <w:rFonts w:ascii="Times New Roman" w:eastAsia="Times New Roman" w:hAnsi="Times New Roman" w:cs="Times New Roman"/>
          <w:sz w:val="24"/>
          <w:szCs w:val="24"/>
        </w:rPr>
        <w:t>tary Education, and Deputy Directors of the Center, Regional and Security Studies, Lejeune Leadership Institute, History Division/Gray Research Center, and National Museum of the Marine Corps.</w:t>
      </w:r>
    </w:p>
    <w:p w14:paraId="65F91E72" w14:textId="77777777" w:rsidR="000D1B14" w:rsidRDefault="000D1B14">
      <w:pPr>
        <w:spacing w:after="0" w:line="240" w:lineRule="auto"/>
        <w:rPr>
          <w:rFonts w:ascii="Times New Roman" w:eastAsia="Times New Roman" w:hAnsi="Times New Roman" w:cs="Times New Roman"/>
          <w:sz w:val="24"/>
          <w:szCs w:val="24"/>
        </w:rPr>
      </w:pPr>
    </w:p>
    <w:p w14:paraId="65F91E73"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Adjunct members will be assigned as needed for d</w:t>
      </w:r>
      <w:r>
        <w:rPr>
          <w:rFonts w:ascii="Times New Roman" w:eastAsia="Times New Roman" w:hAnsi="Times New Roman" w:cs="Times New Roman"/>
          <w:sz w:val="24"/>
          <w:szCs w:val="24"/>
        </w:rPr>
        <w:t>iscrete events, projects, and the like, such as VP or Director designated leads for producing compliance narratives, drafting reports, providing documentary evidence, or developing proposals for a QEP.</w:t>
      </w:r>
    </w:p>
    <w:p w14:paraId="65F91E74" w14:textId="77777777" w:rsidR="000D1B14" w:rsidRDefault="000D1B14">
      <w:pPr>
        <w:spacing w:after="0" w:line="240" w:lineRule="auto"/>
        <w:rPr>
          <w:rFonts w:ascii="Times New Roman" w:eastAsia="Times New Roman" w:hAnsi="Times New Roman" w:cs="Times New Roman"/>
          <w:sz w:val="24"/>
          <w:szCs w:val="24"/>
        </w:rPr>
      </w:pPr>
    </w:p>
    <w:p w14:paraId="65F91E75"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The Director, ASD will assign an 8802 E</w:t>
      </w:r>
      <w:r>
        <w:rPr>
          <w:rFonts w:ascii="Times New Roman" w:eastAsia="Times New Roman" w:hAnsi="Times New Roman" w:cs="Times New Roman"/>
          <w:sz w:val="24"/>
          <w:szCs w:val="24"/>
        </w:rPr>
        <w:t xml:space="preserve">ducation Officer to serve as the AWG Secretary.  </w:t>
      </w:r>
    </w:p>
    <w:p w14:paraId="65F91E76" w14:textId="77777777" w:rsidR="000D1B14" w:rsidRDefault="000D1B14">
      <w:pPr>
        <w:spacing w:after="0" w:line="240" w:lineRule="auto"/>
        <w:rPr>
          <w:rFonts w:ascii="Times New Roman" w:eastAsia="Times New Roman" w:hAnsi="Times New Roman" w:cs="Times New Roman"/>
          <w:sz w:val="24"/>
          <w:szCs w:val="24"/>
        </w:rPr>
      </w:pPr>
    </w:p>
    <w:p w14:paraId="65F91E77"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Other personnel may be required to attend meetings on an as needed basis.</w:t>
      </w:r>
    </w:p>
    <w:p w14:paraId="65F91E78" w14:textId="77777777" w:rsidR="000D1B14" w:rsidRDefault="000D1B14">
      <w:pPr>
        <w:spacing w:after="0" w:line="240" w:lineRule="auto"/>
        <w:rPr>
          <w:rFonts w:ascii="Times New Roman" w:eastAsia="Times New Roman" w:hAnsi="Times New Roman" w:cs="Times New Roman"/>
          <w:color w:val="FF0000"/>
          <w:sz w:val="24"/>
          <w:szCs w:val="24"/>
        </w:rPr>
      </w:pPr>
    </w:p>
    <w:p w14:paraId="65F91E79"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u w:val="single"/>
        </w:rPr>
        <w:t>Meetings</w:t>
      </w:r>
      <w:r>
        <w:rPr>
          <w:rFonts w:ascii="Times New Roman" w:eastAsia="Times New Roman" w:hAnsi="Times New Roman" w:cs="Times New Roman"/>
          <w:sz w:val="24"/>
          <w:szCs w:val="24"/>
        </w:rPr>
        <w:t xml:space="preserve"> </w:t>
      </w:r>
    </w:p>
    <w:p w14:paraId="65F91E7A" w14:textId="77777777" w:rsidR="000D1B14" w:rsidRDefault="000D1B14">
      <w:pPr>
        <w:spacing w:after="0" w:line="240" w:lineRule="auto"/>
        <w:rPr>
          <w:rFonts w:ascii="Times New Roman" w:eastAsia="Times New Roman" w:hAnsi="Times New Roman" w:cs="Times New Roman"/>
          <w:sz w:val="24"/>
          <w:szCs w:val="24"/>
        </w:rPr>
      </w:pPr>
    </w:p>
    <w:p w14:paraId="65F91E7B"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Full AWG meetings will occur quarterly. The Core Team will meet on a monthly basis.  The AWG can be called into session on an as-needed basis by the Chair, or as requested by the President, MCU. Meetings will generally be open to the MCU comm</w:t>
      </w:r>
      <w:r>
        <w:rPr>
          <w:rFonts w:ascii="Times New Roman" w:eastAsia="Times New Roman" w:hAnsi="Times New Roman" w:cs="Times New Roman"/>
          <w:sz w:val="24"/>
          <w:szCs w:val="24"/>
        </w:rPr>
        <w:t>unity.</w:t>
      </w:r>
    </w:p>
    <w:p w14:paraId="65F91E7C" w14:textId="77777777" w:rsidR="000D1B14" w:rsidRDefault="000D1B14">
      <w:pPr>
        <w:spacing w:after="0" w:line="240" w:lineRule="auto"/>
        <w:rPr>
          <w:rFonts w:ascii="Times New Roman" w:eastAsia="Times New Roman" w:hAnsi="Times New Roman" w:cs="Times New Roman"/>
          <w:sz w:val="24"/>
          <w:szCs w:val="24"/>
        </w:rPr>
      </w:pPr>
    </w:p>
    <w:p w14:paraId="65F91E7D"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The Chair will prepare and disseminate an agenda prior to each meeting. The agenda may be informed by its members as well as requests from University, school, or directorate leadership.</w:t>
      </w:r>
    </w:p>
    <w:p w14:paraId="65F91E7E" w14:textId="77777777" w:rsidR="000D1B14" w:rsidRDefault="000D1B14">
      <w:pPr>
        <w:spacing w:after="0" w:line="240" w:lineRule="auto"/>
        <w:rPr>
          <w:rFonts w:ascii="Times New Roman" w:eastAsia="Times New Roman" w:hAnsi="Times New Roman" w:cs="Times New Roman"/>
          <w:sz w:val="24"/>
          <w:szCs w:val="24"/>
        </w:rPr>
      </w:pPr>
    </w:p>
    <w:p w14:paraId="65F91E7F"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Meeting procedures will be govern</w:t>
      </w:r>
      <w:r>
        <w:rPr>
          <w:rFonts w:ascii="Times New Roman" w:eastAsia="Times New Roman" w:hAnsi="Times New Roman" w:cs="Times New Roman"/>
          <w:sz w:val="24"/>
          <w:szCs w:val="24"/>
        </w:rPr>
        <w:t>ed by Robert’s Rules of Order.</w:t>
      </w:r>
    </w:p>
    <w:p w14:paraId="65F91E80" w14:textId="77777777" w:rsidR="000D1B14" w:rsidRDefault="000D1B14">
      <w:pPr>
        <w:spacing w:after="0" w:line="240" w:lineRule="auto"/>
        <w:rPr>
          <w:rFonts w:ascii="Times New Roman" w:eastAsia="Times New Roman" w:hAnsi="Times New Roman" w:cs="Times New Roman"/>
          <w:sz w:val="24"/>
          <w:szCs w:val="24"/>
        </w:rPr>
      </w:pPr>
      <w:bookmarkStart w:id="1" w:name="_heading=h.gjdgxs" w:colFirst="0" w:colLast="0"/>
      <w:bookmarkEnd w:id="1"/>
    </w:p>
    <w:p w14:paraId="65F91E81"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A quorum for the AWG will consist of one half of the members plus one. Recommendations should reflect consensus among members.</w:t>
      </w:r>
    </w:p>
    <w:p w14:paraId="65F91E82" w14:textId="77777777" w:rsidR="000D1B14" w:rsidRDefault="000D1B14">
      <w:pPr>
        <w:spacing w:after="0" w:line="240" w:lineRule="auto"/>
        <w:rPr>
          <w:rFonts w:ascii="Times New Roman" w:eastAsia="Times New Roman" w:hAnsi="Times New Roman" w:cs="Times New Roman"/>
          <w:sz w:val="24"/>
          <w:szCs w:val="24"/>
        </w:rPr>
      </w:pPr>
    </w:p>
    <w:p w14:paraId="65F91E83"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Following each meeting, the Chair will prepare the minutes for membe</w:t>
      </w:r>
      <w:r>
        <w:rPr>
          <w:rFonts w:ascii="Times New Roman" w:eastAsia="Times New Roman" w:hAnsi="Times New Roman" w:cs="Times New Roman"/>
          <w:sz w:val="24"/>
          <w:szCs w:val="24"/>
        </w:rPr>
        <w:t>r review. Final minutes will be retained in ASD archives. If requested, minutes from meetings, including Committee reports, if applicable, will be furnished to MCU officials, faculty, and staff members.</w:t>
      </w:r>
    </w:p>
    <w:p w14:paraId="65F91E84" w14:textId="77777777" w:rsidR="000D1B14" w:rsidRDefault="000D1B14">
      <w:pPr>
        <w:spacing w:after="0" w:line="240" w:lineRule="auto"/>
        <w:rPr>
          <w:rFonts w:ascii="Times New Roman" w:eastAsia="Times New Roman" w:hAnsi="Times New Roman" w:cs="Times New Roman"/>
          <w:sz w:val="24"/>
          <w:szCs w:val="24"/>
        </w:rPr>
      </w:pPr>
    </w:p>
    <w:p w14:paraId="65F91E85"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The Chair presents AWG concerns and re</w:t>
      </w:r>
      <w:r>
        <w:rPr>
          <w:rFonts w:ascii="Times New Roman" w:eastAsia="Times New Roman" w:hAnsi="Times New Roman" w:cs="Times New Roman"/>
          <w:sz w:val="24"/>
          <w:szCs w:val="24"/>
        </w:rPr>
        <w:t xml:space="preserve">commendations to governing bodies, such as the Board of Visitors, President’s Planning Council, Executive Steering Committee, or Faculty </w:t>
      </w:r>
      <w:r>
        <w:rPr>
          <w:rFonts w:ascii="Times New Roman" w:eastAsia="Times New Roman" w:hAnsi="Times New Roman" w:cs="Times New Roman"/>
          <w:sz w:val="24"/>
          <w:szCs w:val="24"/>
        </w:rPr>
        <w:lastRenderedPageBreak/>
        <w:t>Council, and to individual leaders, such as the Vice Presidents, Deans, or MCU President, as appropriate.</w:t>
      </w:r>
    </w:p>
    <w:p w14:paraId="65F91E86" w14:textId="77777777" w:rsidR="000D1B14" w:rsidRDefault="000D1B14">
      <w:pPr>
        <w:spacing w:after="0" w:line="240" w:lineRule="auto"/>
        <w:rPr>
          <w:rFonts w:ascii="Times New Roman" w:eastAsia="Times New Roman" w:hAnsi="Times New Roman" w:cs="Times New Roman"/>
          <w:sz w:val="24"/>
          <w:szCs w:val="24"/>
        </w:rPr>
      </w:pPr>
    </w:p>
    <w:p w14:paraId="65F91E87"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Related Poli</w:t>
      </w:r>
      <w:r>
        <w:rPr>
          <w:rFonts w:ascii="Times New Roman" w:eastAsia="Times New Roman" w:hAnsi="Times New Roman" w:cs="Times New Roman"/>
          <w:sz w:val="24"/>
          <w:szCs w:val="24"/>
          <w:u w:val="single"/>
        </w:rPr>
        <w:t>cies and Forms</w:t>
      </w:r>
      <w:r>
        <w:rPr>
          <w:rFonts w:ascii="Times New Roman" w:eastAsia="Times New Roman" w:hAnsi="Times New Roman" w:cs="Times New Roman"/>
          <w:sz w:val="24"/>
          <w:szCs w:val="24"/>
        </w:rPr>
        <w:t>:</w:t>
      </w:r>
    </w:p>
    <w:p w14:paraId="65F91E88"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BOV Charter</w:t>
      </w:r>
    </w:p>
    <w:p w14:paraId="65F91E89"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Council</w:t>
      </w:r>
    </w:p>
    <w:p w14:paraId="65F91E8A" w14:textId="77777777" w:rsidR="000D1B14" w:rsidRDefault="00770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SACSCOC Accreditation Roles and Responsibilities</w:t>
      </w:r>
    </w:p>
    <w:p w14:paraId="65F91E8B" w14:textId="77777777" w:rsidR="000D1B14" w:rsidRDefault="000D1B14">
      <w:pPr>
        <w:spacing w:after="0" w:line="240" w:lineRule="auto"/>
        <w:rPr>
          <w:rFonts w:ascii="Times New Roman" w:eastAsia="Times New Roman" w:hAnsi="Times New Roman" w:cs="Times New Roman"/>
          <w:sz w:val="24"/>
          <w:szCs w:val="24"/>
        </w:rPr>
      </w:pPr>
    </w:p>
    <w:p w14:paraId="65F91E8C" w14:textId="77777777" w:rsidR="000D1B14" w:rsidRDefault="0077040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Promulgated: 30 Sep 2021</w:t>
      </w:r>
    </w:p>
    <w:p w14:paraId="65F91E8D" w14:textId="77777777" w:rsidR="000D1B14" w:rsidRDefault="000D1B14">
      <w:pPr>
        <w:spacing w:after="0" w:line="240" w:lineRule="auto"/>
        <w:jc w:val="right"/>
        <w:rPr>
          <w:rFonts w:ascii="Times New Roman" w:eastAsia="Times New Roman" w:hAnsi="Times New Roman" w:cs="Times New Roman"/>
          <w:sz w:val="24"/>
          <w:szCs w:val="24"/>
        </w:rPr>
      </w:pPr>
    </w:p>
    <w:p w14:paraId="65F91E8E" w14:textId="650E3F8A" w:rsidR="000D1B14" w:rsidRDefault="0077040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Reviewed: </w:t>
      </w:r>
      <w:r w:rsidRPr="0077040A">
        <w:rPr>
          <w:rFonts w:ascii="Times New Roman" w:eastAsia="Times New Roman" w:hAnsi="Times New Roman" w:cs="Times New Roman"/>
          <w:sz w:val="24"/>
          <w:szCs w:val="24"/>
        </w:rPr>
        <w:t>12 Oct 2023</w:t>
      </w:r>
    </w:p>
    <w:p w14:paraId="65F91E8F" w14:textId="77777777" w:rsidR="000D1B14" w:rsidRDefault="000D1B14">
      <w:pPr>
        <w:spacing w:after="0" w:line="240" w:lineRule="auto"/>
        <w:jc w:val="right"/>
        <w:rPr>
          <w:rFonts w:ascii="Times New Roman" w:eastAsia="Times New Roman" w:hAnsi="Times New Roman" w:cs="Times New Roman"/>
          <w:sz w:val="24"/>
          <w:szCs w:val="24"/>
        </w:rPr>
      </w:pPr>
    </w:p>
    <w:p w14:paraId="65F91E90" w14:textId="0190FB20" w:rsidR="000D1B14" w:rsidRDefault="0077040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Revised: </w:t>
      </w:r>
      <w:r w:rsidRPr="0077040A">
        <w:rPr>
          <w:rFonts w:ascii="Times New Roman" w:eastAsia="Times New Roman" w:hAnsi="Times New Roman" w:cs="Times New Roman"/>
          <w:sz w:val="24"/>
          <w:szCs w:val="24"/>
        </w:rPr>
        <w:t>12 Oct 2023</w:t>
      </w:r>
      <w:bookmarkStart w:id="2" w:name="_GoBack"/>
      <w:bookmarkEnd w:id="2"/>
    </w:p>
    <w:sectPr w:rsidR="000D1B14">
      <w:headerReference w:type="default" r:id="rId12"/>
      <w:footerReference w:type="defaul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91E98" w14:textId="77777777" w:rsidR="00000000" w:rsidRDefault="0077040A">
      <w:pPr>
        <w:spacing w:after="0" w:line="240" w:lineRule="auto"/>
      </w:pPr>
      <w:r>
        <w:separator/>
      </w:r>
    </w:p>
  </w:endnote>
  <w:endnote w:type="continuationSeparator" w:id="0">
    <w:p w14:paraId="65F91E9A" w14:textId="77777777" w:rsidR="00000000" w:rsidRDefault="0077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1E92" w14:textId="77777777" w:rsidR="000D1B14" w:rsidRDefault="0077040A">
    <w:pPr>
      <w:pBdr>
        <w:top w:val="nil"/>
        <w:left w:val="nil"/>
        <w:bottom w:val="nil"/>
        <w:right w:val="nil"/>
        <w:between w:val="nil"/>
      </w:pBdr>
      <w:tabs>
        <w:tab w:val="center" w:pos="4680"/>
        <w:tab w:val="right" w:pos="9360"/>
        <w:tab w:val="left" w:pos="7920"/>
      </w:tabs>
      <w:spacing w:after="0" w:line="240" w:lineRule="auto"/>
      <w:rPr>
        <w:color w:val="000000"/>
      </w:rPr>
    </w:pPr>
    <w:r>
      <w:rPr>
        <w:color w:val="000000"/>
      </w:rPr>
      <w:tab/>
    </w:r>
    <w:r>
      <w:rPr>
        <w:color w:val="000000"/>
      </w:rPr>
      <w:tab/>
    </w:r>
    <w:r>
      <w:rPr>
        <w:rFonts w:ascii="Times New Roman" w:eastAsia="Times New Roman" w:hAnsi="Times New Roman" w:cs="Times New Roman"/>
        <w:color w:val="000000"/>
      </w:rPr>
      <w:t>Enclosure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1E93" w14:textId="77777777" w:rsidR="000D1B14" w:rsidRDefault="0077040A">
    <w:pPr>
      <w:pBdr>
        <w:top w:val="nil"/>
        <w:left w:val="nil"/>
        <w:bottom w:val="nil"/>
        <w:right w:val="nil"/>
        <w:between w:val="nil"/>
      </w:pBdr>
      <w:tabs>
        <w:tab w:val="center" w:pos="4680"/>
        <w:tab w:val="right" w:pos="9360"/>
        <w:tab w:val="left" w:pos="7920"/>
      </w:tabs>
      <w:spacing w:after="0"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 xml:space="preserve">Enclosure (2)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91E94" w14:textId="77777777" w:rsidR="00000000" w:rsidRDefault="0077040A">
      <w:pPr>
        <w:spacing w:after="0" w:line="240" w:lineRule="auto"/>
      </w:pPr>
      <w:r>
        <w:separator/>
      </w:r>
    </w:p>
  </w:footnote>
  <w:footnote w:type="continuationSeparator" w:id="0">
    <w:p w14:paraId="65F91E96" w14:textId="77777777" w:rsidR="00000000" w:rsidRDefault="00770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1E91" w14:textId="01956FD8" w:rsidR="000D1B14" w:rsidRDefault="0077040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SACSCOC Accreditation Working Group</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PAGE</w:instrText>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2</w:t>
    </w:r>
    <w:r>
      <w:rPr>
        <w:rFonts w:ascii="Times New Roman" w:eastAsia="Times New Roman" w:hAnsi="Times New Roman" w:cs="Times New Roman"/>
        <w:b/>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B14"/>
    <w:rsid w:val="000D1B14"/>
    <w:rsid w:val="0077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1E54"/>
  <w15:docId w15:val="{371BA869-8634-4D3A-A7DB-F10F1261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66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4A8"/>
  </w:style>
  <w:style w:type="paragraph" w:styleId="Footer">
    <w:name w:val="footer"/>
    <w:basedOn w:val="Normal"/>
    <w:link w:val="FooterChar"/>
    <w:uiPriority w:val="99"/>
    <w:unhideWhenUsed/>
    <w:rsid w:val="00F66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B047C"/>
    <w:rPr>
      <w:sz w:val="16"/>
      <w:szCs w:val="16"/>
    </w:rPr>
  </w:style>
  <w:style w:type="paragraph" w:styleId="CommentText">
    <w:name w:val="annotation text"/>
    <w:basedOn w:val="Normal"/>
    <w:link w:val="CommentTextChar"/>
    <w:uiPriority w:val="99"/>
    <w:semiHidden/>
    <w:unhideWhenUsed/>
    <w:rsid w:val="00DB047C"/>
    <w:pPr>
      <w:spacing w:line="240" w:lineRule="auto"/>
    </w:pPr>
    <w:rPr>
      <w:sz w:val="20"/>
      <w:szCs w:val="20"/>
    </w:rPr>
  </w:style>
  <w:style w:type="character" w:customStyle="1" w:styleId="CommentTextChar">
    <w:name w:val="Comment Text Char"/>
    <w:basedOn w:val="DefaultParagraphFont"/>
    <w:link w:val="CommentText"/>
    <w:uiPriority w:val="99"/>
    <w:semiHidden/>
    <w:rsid w:val="00DB047C"/>
    <w:rPr>
      <w:sz w:val="20"/>
      <w:szCs w:val="20"/>
    </w:rPr>
  </w:style>
  <w:style w:type="paragraph" w:styleId="CommentSubject">
    <w:name w:val="annotation subject"/>
    <w:basedOn w:val="CommentText"/>
    <w:next w:val="CommentText"/>
    <w:link w:val="CommentSubjectChar"/>
    <w:uiPriority w:val="99"/>
    <w:semiHidden/>
    <w:unhideWhenUsed/>
    <w:rsid w:val="00DB047C"/>
    <w:rPr>
      <w:b/>
      <w:bCs/>
    </w:rPr>
  </w:style>
  <w:style w:type="character" w:customStyle="1" w:styleId="CommentSubjectChar">
    <w:name w:val="Comment Subject Char"/>
    <w:basedOn w:val="CommentTextChar"/>
    <w:link w:val="CommentSubject"/>
    <w:uiPriority w:val="99"/>
    <w:semiHidden/>
    <w:rsid w:val="00DB047C"/>
    <w:rPr>
      <w:b/>
      <w:bCs/>
      <w:sz w:val="20"/>
      <w:szCs w:val="20"/>
    </w:rPr>
  </w:style>
  <w:style w:type="paragraph" w:styleId="BalloonText">
    <w:name w:val="Balloon Text"/>
    <w:basedOn w:val="Normal"/>
    <w:link w:val="BalloonTextChar"/>
    <w:uiPriority w:val="99"/>
    <w:semiHidden/>
    <w:unhideWhenUsed/>
    <w:rsid w:val="00DB0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scoc.org/app/uploads/2019/08/2018-POA-Resource-Manual.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cscoc.org/app/uploads/2019/08/2018PrinciplesOfAcreditation.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q9rUH+AfZbDIzoplpzw0sDVbTA==">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</go:docsCustomData>
</go:gDocsCustomXmlDataStorage>
</file>

<file path=customXml/itemProps1.xml><?xml version="1.0" encoding="utf-8"?>
<ds:datastoreItem xmlns:ds="http://schemas.openxmlformats.org/officeDocument/2006/customXml" ds:itemID="{668B6599-0686-438A-BDB9-D424B51AD52B}">
  <ds:schemaRefs>
    <ds:schemaRef ds:uri="0fe6a93c-8243-4165-ad52-42abdb93f167"/>
    <ds:schemaRef ds:uri="http://purl.org/dc/elements/1.1/"/>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documentManagement/types"/>
    <ds:schemaRef ds:uri="ae9e2722-c042-41fd-b294-1cd33355f9b9"/>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EA4E7D9-81D7-4A07-B145-A90F22A79D8F}">
  <ds:schemaRefs>
    <ds:schemaRef ds:uri="http://schemas.microsoft.com/sharepoint/v3/contenttype/forms"/>
  </ds:schemaRefs>
</ds:datastoreItem>
</file>

<file path=customXml/itemProps3.xml><?xml version="1.0" encoding="utf-8"?>
<ds:datastoreItem xmlns:ds="http://schemas.openxmlformats.org/officeDocument/2006/customXml" ds:itemID="{DA12FEF7-BCA8-4A14-AF7F-46F001F96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808</Words>
  <Characters>4609</Characters>
  <Application>Microsoft Office Word</Application>
  <DocSecurity>0</DocSecurity>
  <Lines>38</Lines>
  <Paragraphs>10</Paragraphs>
  <ScaleCrop>false</ScaleCrop>
  <Company>Marine Corps University</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2</cp:revision>
  <cp:lastPrinted>2023-10-16T14:13:00Z</cp:lastPrinted>
  <dcterms:created xsi:type="dcterms:W3CDTF">2022-03-31T15:02:00Z</dcterms:created>
  <dcterms:modified xsi:type="dcterms:W3CDTF">2023-10-16T14:18:00Z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15500</vt:r8>
  </property>
  <property fmtid="{D5CDD505-2E9C-101B-9397-08002B2CF9AE}" pid="4" name="MediaServiceImageTags">
    <vt:lpwstr/>
  </property>
</Properties>
</file>